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 xml:space="preserve">ПОСТАНОВЛЕНИЕ                       </w:t>
      </w:r>
      <w:r w:rsidR="00D96BC4">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D96BC4">
        <w:rPr>
          <w:bCs/>
          <w:sz w:val="28"/>
        </w:rPr>
        <w:t>11</w:t>
      </w:r>
      <w:r>
        <w:rPr>
          <w:bCs/>
          <w:sz w:val="28"/>
        </w:rPr>
        <w:t>.</w:t>
      </w:r>
      <w:r w:rsidR="00D96BC4">
        <w:rPr>
          <w:bCs/>
          <w:sz w:val="28"/>
        </w:rPr>
        <w:t>11</w:t>
      </w:r>
      <w:r>
        <w:rPr>
          <w:bCs/>
          <w:sz w:val="28"/>
        </w:rPr>
        <w:t>.</w:t>
      </w:r>
      <w:r w:rsidRPr="0035139F">
        <w:rPr>
          <w:bCs/>
          <w:sz w:val="28"/>
        </w:rPr>
        <w:t>2022 года                                №</w:t>
      </w:r>
      <w:r w:rsidR="00D96BC4">
        <w:rPr>
          <w:bCs/>
          <w:sz w:val="28"/>
        </w:rPr>
        <w:t xml:space="preserve"> 82</w:t>
      </w:r>
      <w:r w:rsidRPr="0035139F">
        <w:rPr>
          <w:bCs/>
          <w:sz w:val="28"/>
        </w:rPr>
        <w:t xml:space="preserve">                             х.Верхнеобливский</w:t>
      </w:r>
    </w:p>
    <w:p w:rsidR="0035139F" w:rsidRPr="0035139F" w:rsidRDefault="0035139F" w:rsidP="0035139F">
      <w:pPr>
        <w:jc w:val="both"/>
        <w:rPr>
          <w:bCs/>
          <w:sz w:val="28"/>
        </w:rPr>
      </w:pPr>
    </w:p>
    <w:p w:rsidR="00412328" w:rsidRDefault="007A1EE5" w:rsidP="00D90C27">
      <w:pPr>
        <w:tabs>
          <w:tab w:val="left" w:pos="5103"/>
        </w:tabs>
        <w:ind w:right="4109"/>
        <w:rPr>
          <w:bCs/>
          <w:sz w:val="28"/>
          <w:lang w:eastAsia="ar-SA"/>
        </w:rPr>
      </w:pPr>
      <w:r>
        <w:rPr>
          <w:bCs/>
          <w:sz w:val="28"/>
          <w:lang w:eastAsia="ar-SA"/>
        </w:rPr>
        <w:t xml:space="preserve"> </w:t>
      </w:r>
      <w:r w:rsidR="00412328">
        <w:rPr>
          <w:bCs/>
          <w:sz w:val="28"/>
          <w:lang w:eastAsia="ar-SA"/>
        </w:rPr>
        <w:t>Об утверждении административного регламента предо</w:t>
      </w:r>
      <w:bookmarkStart w:id="0" w:name="_Hlk102037336"/>
      <w:bookmarkStart w:id="1" w:name="_Hlk99367791"/>
      <w:bookmarkStart w:id="2" w:name="_Hlk107307530"/>
      <w:r w:rsidR="00412328">
        <w:rPr>
          <w:bCs/>
          <w:sz w:val="28"/>
          <w:lang w:eastAsia="ar-SA"/>
        </w:rPr>
        <w:t>ставления муниципальной услуги «Расторжение договора аренды муниципального имущества (за исключением земельных участко</w:t>
      </w:r>
      <w:bookmarkEnd w:id="0"/>
      <w:bookmarkEnd w:id="1"/>
      <w:bookmarkEnd w:id="2"/>
      <w:r w:rsidR="00412328">
        <w:rPr>
          <w:bCs/>
          <w:sz w:val="28"/>
          <w:lang w:eastAsia="ar-SA"/>
        </w:rPr>
        <w:t>в)»</w:t>
      </w:r>
    </w:p>
    <w:p w:rsidR="00412328" w:rsidRDefault="00412328" w:rsidP="00412328">
      <w:pPr>
        <w:jc w:val="center"/>
        <w:rPr>
          <w:sz w:val="28"/>
          <w:szCs w:val="28"/>
          <w:lang w:eastAsia="ar-SA"/>
        </w:rPr>
      </w:pPr>
    </w:p>
    <w:p w:rsidR="00412328" w:rsidRDefault="00412328" w:rsidP="00412328">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 xml:space="preserve">муниципального образования </w:t>
      </w:r>
      <w:bookmarkStart w:id="4" w:name="_Hlk94090791"/>
      <w:bookmarkStart w:id="5" w:name="_Hlk94089191"/>
      <w:bookmarkEnd w:id="3"/>
      <w:r>
        <w:rPr>
          <w:sz w:val="28"/>
          <w:szCs w:val="28"/>
        </w:rPr>
        <w:t>«Верхнеобливское сельское поселение»,</w:t>
      </w:r>
      <w:bookmarkEnd w:id="4"/>
      <w:bookmarkEnd w:id="5"/>
    </w:p>
    <w:p w:rsidR="00412328" w:rsidRDefault="00412328" w:rsidP="00412328">
      <w:pPr>
        <w:spacing w:after="120"/>
        <w:jc w:val="center"/>
        <w:rPr>
          <w:rFonts w:cs="Arial"/>
          <w:b/>
          <w:bCs/>
          <w:sz w:val="28"/>
          <w:szCs w:val="28"/>
          <w:lang w:eastAsia="ar-SA"/>
        </w:rPr>
      </w:pPr>
      <w:r>
        <w:rPr>
          <w:b/>
          <w:bCs/>
          <w:sz w:val="28"/>
          <w:szCs w:val="28"/>
        </w:rPr>
        <w:t>ПОСТАНОВЛЯЮ:</w:t>
      </w:r>
    </w:p>
    <w:p w:rsidR="00412328" w:rsidRDefault="00412328" w:rsidP="00412328">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предоставления муниципальной услуги "</w:t>
      </w:r>
      <w:bookmarkStart w:id="6" w:name="_Hlk94093005"/>
      <w:r>
        <w:rPr>
          <w:bCs/>
          <w:color w:val="000000"/>
          <w:sz w:val="28"/>
          <w:szCs w:val="28"/>
        </w:rPr>
        <w:t>Расторжение договора аренды муниципального имущества (за исключением земельных участков)</w:t>
      </w:r>
      <w:bookmarkEnd w:id="6"/>
      <w:r>
        <w:rPr>
          <w:rStyle w:val="a4"/>
          <w:color w:val="000000"/>
          <w:sz w:val="28"/>
          <w:szCs w:val="28"/>
        </w:rPr>
        <w:t>".</w:t>
      </w:r>
    </w:p>
    <w:p w:rsidR="00412328" w:rsidRDefault="00412328" w:rsidP="00412328">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 постановления Администрации Верхнеобливского сельского поселения:</w:t>
      </w:r>
    </w:p>
    <w:p w:rsidR="00412328" w:rsidRDefault="00412328" w:rsidP="00412328">
      <w:pPr>
        <w:widowControl w:val="0"/>
        <w:tabs>
          <w:tab w:val="left" w:pos="298"/>
        </w:tabs>
        <w:ind w:left="20" w:right="20" w:firstLine="520"/>
        <w:jc w:val="both"/>
        <w:rPr>
          <w:bCs/>
          <w:sz w:val="28"/>
          <w:szCs w:val="28"/>
        </w:rPr>
      </w:pPr>
      <w:r>
        <w:rPr>
          <w:sz w:val="28"/>
          <w:szCs w:val="28"/>
        </w:rPr>
        <w:t xml:space="preserve">- от </w:t>
      </w:r>
      <w:r>
        <w:rPr>
          <w:sz w:val="28"/>
          <w:szCs w:val="28"/>
          <w:shd w:val="clear" w:color="auto" w:fill="FFFFFF"/>
        </w:rPr>
        <w:t>17.11.2017г №125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Pr>
          <w:sz w:val="28"/>
          <w:szCs w:val="28"/>
        </w:rPr>
        <w:br/>
      </w:r>
      <w:r>
        <w:t xml:space="preserve"> </w:t>
      </w:r>
      <w:r>
        <w:rPr>
          <w:sz w:val="28"/>
          <w:szCs w:val="28"/>
        </w:rPr>
        <w:t xml:space="preserve">       - от </w:t>
      </w:r>
      <w:r>
        <w:rPr>
          <w:sz w:val="28"/>
          <w:szCs w:val="28"/>
          <w:shd w:val="clear" w:color="auto" w:fill="FFFFFF"/>
        </w:rPr>
        <w:t>08.07.2019г №56  «О внесении изменений в постановление Администрации Верхнеобливского сельского поселения от 17.11.2017г №125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p>
    <w:p w:rsidR="00412328" w:rsidRDefault="00412328" w:rsidP="00412328">
      <w:pPr>
        <w:widowControl w:val="0"/>
        <w:tabs>
          <w:tab w:val="left" w:pos="298"/>
        </w:tabs>
        <w:ind w:left="20" w:right="20" w:firstLine="520"/>
        <w:jc w:val="both"/>
        <w:rPr>
          <w:bCs/>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412328" w:rsidRDefault="00412328" w:rsidP="00412328">
      <w:pPr>
        <w:widowControl w:val="0"/>
        <w:tabs>
          <w:tab w:val="left" w:pos="298"/>
        </w:tabs>
        <w:ind w:left="20" w:right="20" w:firstLine="520"/>
        <w:jc w:val="both"/>
        <w:rPr>
          <w:bCs/>
          <w:sz w:val="28"/>
          <w:szCs w:val="28"/>
        </w:rPr>
      </w:pPr>
    </w:p>
    <w:p w:rsidR="00412328" w:rsidRDefault="00412328" w:rsidP="00412328">
      <w:pPr>
        <w:widowControl w:val="0"/>
        <w:tabs>
          <w:tab w:val="left" w:pos="298"/>
        </w:tabs>
        <w:ind w:left="20" w:right="20" w:firstLine="520"/>
        <w:jc w:val="both"/>
        <w:rPr>
          <w:bCs/>
          <w:sz w:val="28"/>
          <w:szCs w:val="28"/>
        </w:rPr>
      </w:pPr>
    </w:p>
    <w:p w:rsidR="00412328" w:rsidRDefault="00412328" w:rsidP="00412328">
      <w:pPr>
        <w:widowControl w:val="0"/>
        <w:tabs>
          <w:tab w:val="left" w:pos="298"/>
        </w:tabs>
        <w:ind w:left="20" w:right="20" w:firstLine="520"/>
        <w:jc w:val="both"/>
        <w:rPr>
          <w:bCs/>
          <w:sz w:val="28"/>
          <w:szCs w:val="28"/>
        </w:rPr>
      </w:pPr>
    </w:p>
    <w:p w:rsidR="00412328" w:rsidRDefault="00412328" w:rsidP="00412328">
      <w:pPr>
        <w:widowControl w:val="0"/>
        <w:tabs>
          <w:tab w:val="left" w:pos="298"/>
        </w:tabs>
        <w:ind w:left="20" w:right="20" w:firstLine="520"/>
        <w:jc w:val="both"/>
        <w:rPr>
          <w:sz w:val="28"/>
          <w:szCs w:val="28"/>
        </w:rPr>
      </w:pPr>
      <w:r>
        <w:rPr>
          <w:bCs/>
          <w:sz w:val="28"/>
          <w:szCs w:val="28"/>
        </w:rPr>
        <w:lastRenderedPageBreak/>
        <w:t xml:space="preserve"> </w:t>
      </w:r>
    </w:p>
    <w:p w:rsidR="00412328" w:rsidRDefault="00412328" w:rsidP="00412328">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D96BC4" w:rsidRDefault="00D96BC4" w:rsidP="00412328">
      <w:pPr>
        <w:widowControl w:val="0"/>
        <w:tabs>
          <w:tab w:val="left" w:pos="298"/>
        </w:tabs>
        <w:ind w:left="20" w:right="20" w:firstLine="520"/>
        <w:jc w:val="both"/>
        <w:rPr>
          <w:sz w:val="28"/>
          <w:szCs w:val="28"/>
        </w:rPr>
      </w:pPr>
    </w:p>
    <w:p w:rsidR="00D96BC4" w:rsidRDefault="00D96BC4" w:rsidP="00412328">
      <w:pPr>
        <w:widowControl w:val="0"/>
        <w:tabs>
          <w:tab w:val="left" w:pos="298"/>
        </w:tabs>
        <w:ind w:left="20" w:right="20" w:firstLine="520"/>
        <w:jc w:val="both"/>
        <w:rPr>
          <w:sz w:val="28"/>
          <w:szCs w:val="28"/>
        </w:rPr>
      </w:pPr>
    </w:p>
    <w:p w:rsidR="00412328" w:rsidRDefault="00412328" w:rsidP="00412328">
      <w:pPr>
        <w:tabs>
          <w:tab w:val="left" w:pos="298"/>
        </w:tabs>
        <w:ind w:left="20" w:firstLine="520"/>
        <w:jc w:val="both"/>
        <w:rPr>
          <w:sz w:val="28"/>
          <w:szCs w:val="28"/>
        </w:rPr>
      </w:pPr>
    </w:p>
    <w:p w:rsidR="00412328" w:rsidRDefault="00412328" w:rsidP="00412328">
      <w:pPr>
        <w:rPr>
          <w:sz w:val="28"/>
          <w:szCs w:val="28"/>
        </w:rPr>
      </w:pPr>
      <w:r>
        <w:rPr>
          <w:sz w:val="28"/>
          <w:szCs w:val="28"/>
        </w:rPr>
        <w:t xml:space="preserve">Глава  Администрации </w:t>
      </w:r>
    </w:p>
    <w:p w:rsidR="00412328" w:rsidRDefault="00412328" w:rsidP="00412328">
      <w:pPr>
        <w:rPr>
          <w:sz w:val="28"/>
          <w:szCs w:val="28"/>
        </w:rPr>
      </w:pPr>
      <w:r>
        <w:rPr>
          <w:sz w:val="28"/>
          <w:szCs w:val="28"/>
        </w:rPr>
        <w:t xml:space="preserve">Верхнеобливского  </w:t>
      </w:r>
    </w:p>
    <w:p w:rsidR="001E36B1" w:rsidRDefault="00412328" w:rsidP="00412328">
      <w:pPr>
        <w:rPr>
          <w:sz w:val="28"/>
          <w:szCs w:val="28"/>
        </w:rPr>
      </w:pPr>
      <w:r>
        <w:rPr>
          <w:sz w:val="28"/>
          <w:szCs w:val="28"/>
        </w:rPr>
        <w:t>сельского поселения                                                      Е.В.Месенжинова</w:t>
      </w: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412328" w:rsidRDefault="00412328" w:rsidP="00412328">
      <w:pPr>
        <w:rPr>
          <w:sz w:val="28"/>
          <w:szCs w:val="28"/>
        </w:rPr>
      </w:pPr>
      <w:r>
        <w:rPr>
          <w:sz w:val="28"/>
          <w:szCs w:val="28"/>
        </w:rPr>
        <w:t xml:space="preserve">            </w:t>
      </w:r>
    </w:p>
    <w:tbl>
      <w:tblPr>
        <w:tblW w:w="0" w:type="auto"/>
        <w:tblInd w:w="5148" w:type="dxa"/>
        <w:tblLook w:val="01E0"/>
      </w:tblPr>
      <w:tblGrid>
        <w:gridCol w:w="4423"/>
      </w:tblGrid>
      <w:tr w:rsidR="00412328" w:rsidTr="00412328">
        <w:tc>
          <w:tcPr>
            <w:tcW w:w="4705" w:type="dxa"/>
            <w:hideMark/>
          </w:tcPr>
          <w:p w:rsidR="00412328" w:rsidRDefault="00412328">
            <w:pPr>
              <w:rPr>
                <w:lang w:eastAsia="en-US"/>
              </w:rPr>
            </w:pPr>
            <w:r>
              <w:rPr>
                <w:lang w:eastAsia="en-US"/>
              </w:rPr>
              <w:lastRenderedPageBreak/>
              <w:t>Приложение</w:t>
            </w:r>
          </w:p>
          <w:p w:rsidR="00412328" w:rsidRDefault="00412328">
            <w:pPr>
              <w:rPr>
                <w:lang w:eastAsia="en-US"/>
              </w:rPr>
            </w:pPr>
            <w:r>
              <w:rPr>
                <w:lang w:eastAsia="en-US"/>
              </w:rPr>
              <w:t xml:space="preserve">к постановлению Администрации </w:t>
            </w:r>
          </w:p>
          <w:p w:rsidR="00412328" w:rsidRDefault="001E36B1">
            <w:pPr>
              <w:rPr>
                <w:lang w:eastAsia="en-US"/>
              </w:rPr>
            </w:pPr>
            <w:r>
              <w:rPr>
                <w:lang w:eastAsia="en-US"/>
              </w:rPr>
              <w:t>Верхнеобливского</w:t>
            </w:r>
            <w:r w:rsidR="00412328">
              <w:rPr>
                <w:lang w:eastAsia="en-US"/>
              </w:rPr>
              <w:t xml:space="preserve"> сельского поселения </w:t>
            </w:r>
          </w:p>
          <w:p w:rsidR="00412328" w:rsidRDefault="00412328" w:rsidP="00D96BC4">
            <w:pPr>
              <w:rPr>
                <w:sz w:val="28"/>
                <w:szCs w:val="28"/>
                <w:lang w:eastAsia="en-US"/>
              </w:rPr>
            </w:pPr>
            <w:r>
              <w:rPr>
                <w:lang w:eastAsia="en-US"/>
              </w:rPr>
              <w:t>от</w:t>
            </w:r>
            <w:r w:rsidR="00D96BC4">
              <w:rPr>
                <w:lang w:eastAsia="en-US"/>
              </w:rPr>
              <w:t xml:space="preserve"> 11</w:t>
            </w:r>
            <w:r>
              <w:rPr>
                <w:lang w:eastAsia="en-US"/>
              </w:rPr>
              <w:t>.</w:t>
            </w:r>
            <w:r w:rsidR="00D96BC4">
              <w:rPr>
                <w:lang w:eastAsia="en-US"/>
              </w:rPr>
              <w:t>11</w:t>
            </w:r>
            <w:r>
              <w:rPr>
                <w:lang w:eastAsia="en-US"/>
              </w:rPr>
              <w:t>.2022г. №</w:t>
            </w:r>
            <w:r w:rsidR="00D96BC4">
              <w:rPr>
                <w:lang w:eastAsia="en-US"/>
              </w:rPr>
              <w:t xml:space="preserve"> 82</w:t>
            </w:r>
          </w:p>
        </w:tc>
      </w:tr>
    </w:tbl>
    <w:p w:rsidR="00412328" w:rsidRDefault="00412328" w:rsidP="00412328">
      <w:pPr>
        <w:widowControl w:val="0"/>
        <w:overflowPunct w:val="0"/>
        <w:autoSpaceDE w:val="0"/>
        <w:autoSpaceDN w:val="0"/>
        <w:adjustRightInd w:val="0"/>
        <w:spacing w:line="220" w:lineRule="auto"/>
        <w:ind w:right="2060"/>
        <w:rPr>
          <w:b/>
          <w:bCs/>
          <w:sz w:val="27"/>
          <w:szCs w:val="27"/>
        </w:rPr>
      </w:pPr>
    </w:p>
    <w:p w:rsidR="00412328" w:rsidRDefault="00412328" w:rsidP="00412328">
      <w:pPr>
        <w:widowControl w:val="0"/>
        <w:overflowPunct w:val="0"/>
        <w:autoSpaceDE w:val="0"/>
        <w:autoSpaceDN w:val="0"/>
        <w:adjustRightInd w:val="0"/>
        <w:spacing w:line="220" w:lineRule="auto"/>
        <w:ind w:right="2060"/>
        <w:rPr>
          <w:b/>
          <w:bCs/>
          <w:sz w:val="27"/>
          <w:szCs w:val="27"/>
        </w:rPr>
      </w:pPr>
    </w:p>
    <w:p w:rsidR="00412328" w:rsidRDefault="00412328" w:rsidP="00412328">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Расторжение договора аренды муниципального имущества (за исключением земельных участков)</w:t>
      </w:r>
      <w:r>
        <w:rPr>
          <w:sz w:val="28"/>
          <w:szCs w:val="28"/>
        </w:rPr>
        <w:t>»</w:t>
      </w:r>
    </w:p>
    <w:p w:rsidR="00412328" w:rsidRDefault="00412328" w:rsidP="00412328">
      <w:pPr>
        <w:autoSpaceDE w:val="0"/>
        <w:autoSpaceDN w:val="0"/>
        <w:adjustRightInd w:val="0"/>
        <w:jc w:val="center"/>
        <w:outlineLvl w:val="0"/>
        <w:rPr>
          <w:sz w:val="28"/>
          <w:szCs w:val="28"/>
        </w:rPr>
      </w:pPr>
    </w:p>
    <w:p w:rsidR="00412328" w:rsidRDefault="00412328" w:rsidP="00412328">
      <w:pPr>
        <w:widowControl w:val="0"/>
        <w:autoSpaceDE w:val="0"/>
        <w:autoSpaceDN w:val="0"/>
        <w:adjustRightInd w:val="0"/>
        <w:jc w:val="center"/>
        <w:outlineLvl w:val="0"/>
        <w:rPr>
          <w:b/>
          <w:bCs/>
          <w:sz w:val="28"/>
          <w:szCs w:val="28"/>
        </w:rPr>
      </w:pPr>
      <w:r>
        <w:rPr>
          <w:b/>
          <w:bCs/>
          <w:sz w:val="28"/>
          <w:szCs w:val="28"/>
        </w:rPr>
        <w:t>I. Общие положения</w:t>
      </w:r>
    </w:p>
    <w:p w:rsidR="00412328" w:rsidRDefault="00412328" w:rsidP="00412328">
      <w:pPr>
        <w:autoSpaceDE w:val="0"/>
        <w:autoSpaceDN w:val="0"/>
        <w:adjustRightInd w:val="0"/>
        <w:ind w:firstLine="720"/>
        <w:jc w:val="both"/>
        <w:rPr>
          <w:sz w:val="28"/>
          <w:szCs w:val="28"/>
        </w:rPr>
      </w:pPr>
      <w:r>
        <w:rPr>
          <w:sz w:val="28"/>
          <w:szCs w:val="28"/>
        </w:rPr>
        <w:t xml:space="preserve"> </w:t>
      </w:r>
    </w:p>
    <w:p w:rsidR="00412328" w:rsidRDefault="00412328" w:rsidP="00412328">
      <w:pPr>
        <w:autoSpaceDE w:val="0"/>
        <w:autoSpaceDN w:val="0"/>
        <w:adjustRightInd w:val="0"/>
        <w:jc w:val="center"/>
        <w:rPr>
          <w:b/>
          <w:sz w:val="28"/>
          <w:szCs w:val="28"/>
        </w:rPr>
      </w:pPr>
      <w:r>
        <w:rPr>
          <w:b/>
          <w:sz w:val="28"/>
          <w:szCs w:val="28"/>
        </w:rPr>
        <w:t xml:space="preserve">Предмет регулирования </w:t>
      </w:r>
    </w:p>
    <w:p w:rsidR="00412328" w:rsidRDefault="00412328" w:rsidP="00412328">
      <w:pPr>
        <w:autoSpaceDE w:val="0"/>
        <w:autoSpaceDN w:val="0"/>
        <w:adjustRightInd w:val="0"/>
        <w:ind w:firstLine="720"/>
        <w:jc w:val="both"/>
        <w:rPr>
          <w:sz w:val="28"/>
          <w:szCs w:val="28"/>
        </w:rPr>
      </w:pPr>
    </w:p>
    <w:p w:rsidR="00412328" w:rsidRDefault="00412328" w:rsidP="00412328">
      <w:pPr>
        <w:autoSpaceDE w:val="0"/>
        <w:autoSpaceDN w:val="0"/>
        <w:adjustRightInd w:val="0"/>
        <w:ind w:firstLine="720"/>
        <w:jc w:val="both"/>
        <w:rPr>
          <w:sz w:val="28"/>
          <w:szCs w:val="28"/>
          <w:lang w:bidi="ru-RU"/>
        </w:rPr>
      </w:pPr>
      <w:bookmarkStart w:id="7" w:name="_Hlk94101541"/>
      <w:r>
        <w:rPr>
          <w:sz w:val="28"/>
          <w:szCs w:val="28"/>
        </w:rPr>
        <w:t xml:space="preserve">1.1. Административный регламент </w:t>
      </w:r>
      <w:bookmarkStart w:id="8" w:name="_Hlk99377303"/>
      <w:r>
        <w:rPr>
          <w:sz w:val="28"/>
          <w:szCs w:val="28"/>
        </w:rPr>
        <w:t>предоставления муниципальной услуги "</w:t>
      </w:r>
      <w:bookmarkStart w:id="9" w:name="_Hlk99368095"/>
      <w:r>
        <w:rPr>
          <w:bCs/>
          <w:sz w:val="28"/>
          <w:szCs w:val="28"/>
        </w:rPr>
        <w:t>Расторжение договора аренды муниципального имущества (за исключением земельных участков)</w:t>
      </w:r>
      <w:bookmarkEnd w:id="9"/>
      <w:r>
        <w:rPr>
          <w:sz w:val="28"/>
          <w:szCs w:val="28"/>
        </w:rPr>
        <w:t>"</w:t>
      </w:r>
      <w:bookmarkEnd w:id="7"/>
      <w:bookmarkEnd w:id="8"/>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Расторжение договора аренды муниципального имущества (за исключением земельных участков)"</w:t>
      </w:r>
      <w:r>
        <w:rPr>
          <w:sz w:val="28"/>
          <w:szCs w:val="28"/>
          <w:lang w:bidi="ru-RU"/>
        </w:rPr>
        <w:t xml:space="preserve"> (далее – Услуга, муниципальная услуга) администрацией</w:t>
      </w:r>
      <w:r>
        <w:rPr>
          <w:bCs/>
          <w:sz w:val="28"/>
          <w:szCs w:val="28"/>
        </w:rPr>
        <w:t xml:space="preserve"> </w:t>
      </w:r>
      <w:bookmarkStart w:id="10" w:name="_Hlk99370622"/>
      <w:r w:rsidR="001E36B1">
        <w:rPr>
          <w:bCs/>
          <w:sz w:val="28"/>
          <w:szCs w:val="28"/>
          <w:lang w:bidi="ru-RU"/>
        </w:rPr>
        <w:t>Верхнеобливского</w:t>
      </w:r>
      <w:r>
        <w:rPr>
          <w:bCs/>
          <w:sz w:val="28"/>
          <w:szCs w:val="28"/>
          <w:lang w:bidi="ru-RU"/>
        </w:rPr>
        <w:t xml:space="preserve"> сельского поселения </w:t>
      </w:r>
      <w:bookmarkEnd w:id="10"/>
      <w:r>
        <w:rPr>
          <w:sz w:val="28"/>
          <w:szCs w:val="28"/>
          <w:lang w:bidi="ru-RU"/>
        </w:rPr>
        <w:t>(далее - Уполномоченный орган).</w:t>
      </w:r>
    </w:p>
    <w:p w:rsidR="00412328" w:rsidRDefault="00412328" w:rsidP="00412328">
      <w:pPr>
        <w:autoSpaceDE w:val="0"/>
        <w:autoSpaceDN w:val="0"/>
        <w:adjustRightInd w:val="0"/>
        <w:jc w:val="both"/>
        <w:rPr>
          <w:sz w:val="28"/>
          <w:szCs w:val="28"/>
        </w:rPr>
      </w:pPr>
    </w:p>
    <w:p w:rsidR="00412328" w:rsidRDefault="00412328" w:rsidP="00D90C27">
      <w:pPr>
        <w:autoSpaceDE w:val="0"/>
        <w:autoSpaceDN w:val="0"/>
        <w:adjustRightInd w:val="0"/>
        <w:jc w:val="center"/>
        <w:rPr>
          <w:sz w:val="28"/>
          <w:szCs w:val="28"/>
        </w:rPr>
      </w:pPr>
      <w:r>
        <w:rPr>
          <w:b/>
          <w:sz w:val="28"/>
          <w:szCs w:val="28"/>
        </w:rPr>
        <w:t>Круг заявителей</w:t>
      </w:r>
    </w:p>
    <w:p w:rsidR="00412328" w:rsidRDefault="00412328" w:rsidP="00412328">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412328" w:rsidRDefault="00412328" w:rsidP="00412328">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2328" w:rsidRDefault="00412328" w:rsidP="00412328">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12328" w:rsidRDefault="00412328" w:rsidP="00412328">
      <w:pPr>
        <w:autoSpaceDE w:val="0"/>
        <w:autoSpaceDN w:val="0"/>
        <w:adjustRightInd w:val="0"/>
        <w:jc w:val="both"/>
        <w:rPr>
          <w:sz w:val="28"/>
          <w:szCs w:val="28"/>
        </w:rPr>
      </w:pPr>
    </w:p>
    <w:p w:rsidR="00412328" w:rsidRDefault="00412328" w:rsidP="00D90C27">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lastRenderedPageBreak/>
        <w:t>3) письменно, в том числе посредством электронной почты, факсимильной связи;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1E36B1" w:rsidRPr="001E36B1">
        <w:rPr>
          <w:sz w:val="28"/>
          <w:szCs w:val="28"/>
          <w:lang w:bidi="ru-RU"/>
        </w:rPr>
        <w:t>http://verhneoblivskoesp.ru/</w:t>
      </w:r>
      <w:r>
        <w:rPr>
          <w:sz w:val="28"/>
          <w:szCs w:val="28"/>
          <w:lang w:bidi="ru-RU"/>
        </w:rPr>
        <w:t xml:space="preserve"> (далее - Официальные сайты);</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w:t>
      </w:r>
      <w:r>
        <w:rPr>
          <w:sz w:val="28"/>
          <w:szCs w:val="28"/>
          <w:lang w:bidi="ru-RU"/>
        </w:rPr>
        <w:lastRenderedPageBreak/>
        <w:t>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w:t>
      </w:r>
      <w:r>
        <w:rPr>
          <w:sz w:val="28"/>
          <w:szCs w:val="28"/>
          <w:lang w:bidi="ru-RU"/>
        </w:rPr>
        <w:lastRenderedPageBreak/>
        <w:t>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12328" w:rsidRDefault="00412328" w:rsidP="00412328">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412328" w:rsidRDefault="00412328" w:rsidP="00412328">
      <w:pPr>
        <w:widowControl w:val="0"/>
        <w:autoSpaceDE w:val="0"/>
        <w:autoSpaceDN w:val="0"/>
        <w:ind w:firstLine="567"/>
        <w:jc w:val="both"/>
        <w:rPr>
          <w:sz w:val="28"/>
          <w:szCs w:val="28"/>
          <w:lang w:eastAsia="en-US"/>
        </w:rPr>
      </w:pPr>
    </w:p>
    <w:p w:rsidR="00412328" w:rsidRDefault="00412328" w:rsidP="00412328">
      <w:pPr>
        <w:pStyle w:val="1"/>
      </w:pPr>
      <w:bookmarkStart w:id="11" w:name="_Hlk99370069"/>
      <w:r>
        <w:t>I</w:t>
      </w:r>
      <w:bookmarkEnd w:id="11"/>
      <w:r>
        <w:t xml:space="preserve">I. Стандарт предоставления муниципальной услуги </w:t>
      </w:r>
    </w:p>
    <w:p w:rsidR="00412328" w:rsidRDefault="00412328" w:rsidP="00412328">
      <w:pPr>
        <w:widowControl w:val="0"/>
        <w:autoSpaceDE w:val="0"/>
        <w:autoSpaceDN w:val="0"/>
        <w:ind w:firstLine="567"/>
        <w:jc w:val="both"/>
        <w:rPr>
          <w:sz w:val="28"/>
          <w:szCs w:val="28"/>
        </w:rPr>
      </w:pPr>
    </w:p>
    <w:p w:rsidR="00412328" w:rsidRDefault="00412328" w:rsidP="00D90C27">
      <w:pPr>
        <w:widowControl w:val="0"/>
        <w:autoSpaceDE w:val="0"/>
        <w:autoSpaceDN w:val="0"/>
        <w:ind w:firstLine="567"/>
        <w:jc w:val="center"/>
        <w:rPr>
          <w:sz w:val="28"/>
          <w:szCs w:val="28"/>
        </w:rPr>
      </w:pPr>
      <w:r>
        <w:rPr>
          <w:b/>
          <w:bCs/>
          <w:sz w:val="28"/>
          <w:szCs w:val="28"/>
        </w:rPr>
        <w:t>Наименование муниципальной услуги</w:t>
      </w:r>
    </w:p>
    <w:p w:rsidR="00412328" w:rsidRDefault="00412328" w:rsidP="00412328">
      <w:pPr>
        <w:widowControl w:val="0"/>
        <w:autoSpaceDE w:val="0"/>
        <w:autoSpaceDN w:val="0"/>
        <w:ind w:firstLine="567"/>
        <w:jc w:val="both"/>
        <w:rPr>
          <w:sz w:val="28"/>
          <w:szCs w:val="28"/>
        </w:rPr>
      </w:pPr>
      <w:r>
        <w:rPr>
          <w:sz w:val="28"/>
          <w:szCs w:val="28"/>
        </w:rPr>
        <w:t>2.1. "</w:t>
      </w:r>
      <w:bookmarkStart w:id="12" w:name="_Hlk107311549"/>
      <w:r>
        <w:rPr>
          <w:bCs/>
          <w:sz w:val="28"/>
          <w:szCs w:val="28"/>
        </w:rPr>
        <w:t>Расторжение договора аренды муниципального имущества (за исключением земельных участков)</w:t>
      </w:r>
      <w:bookmarkEnd w:id="12"/>
      <w:r>
        <w:rPr>
          <w:sz w:val="28"/>
          <w:szCs w:val="28"/>
        </w:rPr>
        <w:t>".</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Наименование органа местного самоуправления, предоставляющего муниципальную услугу</w:t>
      </w:r>
    </w:p>
    <w:p w:rsidR="00412328" w:rsidRDefault="00412328" w:rsidP="00412328">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1E36B1">
        <w:rPr>
          <w:sz w:val="28"/>
          <w:szCs w:val="28"/>
        </w:rPr>
        <w:t>м - администрацией Верхнеобливского</w:t>
      </w:r>
      <w:r>
        <w:rPr>
          <w:sz w:val="28"/>
          <w:szCs w:val="28"/>
        </w:rPr>
        <w:t xml:space="preserve"> сельского поселения.</w:t>
      </w:r>
    </w:p>
    <w:p w:rsidR="00412328" w:rsidRDefault="00412328" w:rsidP="00412328">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412328" w:rsidRDefault="00412328" w:rsidP="00412328">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412328">
      <w:pPr>
        <w:pStyle w:val="1"/>
      </w:pPr>
      <w:r>
        <w:t>Описание результата предоставления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412328">
      <w:pPr>
        <w:widowControl w:val="0"/>
        <w:autoSpaceDE w:val="0"/>
        <w:autoSpaceDN w:val="0"/>
        <w:ind w:firstLine="567"/>
        <w:jc w:val="both"/>
        <w:rPr>
          <w:sz w:val="28"/>
          <w:szCs w:val="28"/>
        </w:rPr>
      </w:pPr>
      <w:r>
        <w:rPr>
          <w:sz w:val="28"/>
          <w:szCs w:val="28"/>
        </w:rPr>
        <w:t>2.5. Результатом предоставления Услуги является выдача заявителю проекта соглашения о расторжении договора аренды муниципального имущества (за исключением земельных участков)</w:t>
      </w:r>
      <w:r>
        <w:t xml:space="preserve"> </w:t>
      </w:r>
      <w:r>
        <w:rPr>
          <w:sz w:val="28"/>
          <w:szCs w:val="28"/>
        </w:rPr>
        <w:t xml:space="preserve">с приложением акта приема-передачи объекта аренды либо выдача уведомления об отказе в предоставлении муниципальной услуги. </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Срок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2.6. Общий срок предоставления муниципальной услуги – 37 дней со дня регистрации заявления и прилагаемых документов в Уполномоченном органе.</w:t>
      </w:r>
    </w:p>
    <w:p w:rsidR="00412328" w:rsidRDefault="00412328" w:rsidP="00412328">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Нормативные правовые акты, регулирующие предоставление муниципальной услуги</w:t>
      </w:r>
    </w:p>
    <w:p w:rsidR="00412328" w:rsidRDefault="00412328" w:rsidP="00412328">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2328" w:rsidRDefault="00412328" w:rsidP="00412328">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412328" w:rsidRDefault="00412328" w:rsidP="00412328">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412328" w:rsidRDefault="00412328" w:rsidP="00412328">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412328" w:rsidRDefault="00412328" w:rsidP="00412328">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412328" w:rsidRDefault="00412328" w:rsidP="00412328">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2328" w:rsidRDefault="00412328" w:rsidP="00412328">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412328" w:rsidRDefault="00412328" w:rsidP="00412328">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w:t>
      </w:r>
      <w:r>
        <w:rPr>
          <w:sz w:val="28"/>
          <w:szCs w:val="28"/>
        </w:rPr>
        <w:lastRenderedPageBreak/>
        <w:t xml:space="preserve">территории Российской Федерации (для иностранных граждан); </w:t>
      </w:r>
    </w:p>
    <w:p w:rsidR="00412328" w:rsidRDefault="00412328" w:rsidP="00412328">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412328" w:rsidRDefault="00412328" w:rsidP="00412328">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412328" w:rsidRDefault="00412328" w:rsidP="00412328">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412328" w:rsidRDefault="00412328" w:rsidP="00412328">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412328" w:rsidRDefault="00412328" w:rsidP="00412328">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412328" w:rsidRDefault="00412328" w:rsidP="00412328">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412328" w:rsidRDefault="00412328" w:rsidP="00412328">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412328" w:rsidRDefault="00412328" w:rsidP="00412328">
      <w:pPr>
        <w:widowControl w:val="0"/>
        <w:autoSpaceDE w:val="0"/>
        <w:autoSpaceDN w:val="0"/>
        <w:ind w:firstLine="567"/>
        <w:jc w:val="both"/>
        <w:rPr>
          <w:sz w:val="28"/>
          <w:szCs w:val="28"/>
        </w:rPr>
      </w:pPr>
      <w:r>
        <w:rPr>
          <w:sz w:val="28"/>
          <w:szCs w:val="28"/>
        </w:rPr>
        <w:t xml:space="preserve">Для представителей физического лица: </w:t>
      </w:r>
    </w:p>
    <w:p w:rsidR="00412328" w:rsidRDefault="00412328" w:rsidP="00412328">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412328" w:rsidRDefault="00412328" w:rsidP="00412328">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412328" w:rsidRDefault="00412328" w:rsidP="00412328">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412328" w:rsidRDefault="00412328" w:rsidP="00412328">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412328" w:rsidRDefault="00412328" w:rsidP="00412328">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412328" w:rsidRDefault="00412328" w:rsidP="00412328">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12328" w:rsidRDefault="00412328" w:rsidP="00412328">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412328" w:rsidRDefault="00412328" w:rsidP="00412328">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xml:space="preserve">2.11. В случае направления заявления посредством ЕПГУ формирование </w:t>
      </w:r>
      <w:r>
        <w:rPr>
          <w:sz w:val="28"/>
          <w:szCs w:val="28"/>
          <w:lang w:bidi="ru-RU"/>
        </w:rPr>
        <w:lastRenderedPageBreak/>
        <w:t>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2328" w:rsidRDefault="00412328" w:rsidP="00412328">
      <w:pPr>
        <w:widowControl w:val="0"/>
        <w:autoSpaceDE w:val="0"/>
        <w:autoSpaceDN w:val="0"/>
        <w:jc w:val="both"/>
        <w:rPr>
          <w:sz w:val="28"/>
          <w:szCs w:val="28"/>
        </w:rPr>
      </w:pPr>
    </w:p>
    <w:p w:rsidR="00412328" w:rsidRDefault="00412328" w:rsidP="00D90C27">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2328" w:rsidRDefault="00412328" w:rsidP="00412328">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2328" w:rsidRDefault="00412328" w:rsidP="00412328">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412328" w:rsidRDefault="00412328" w:rsidP="00412328">
      <w:pPr>
        <w:widowControl w:val="0"/>
        <w:autoSpaceDE w:val="0"/>
        <w:autoSpaceDN w:val="0"/>
        <w:ind w:firstLine="567"/>
        <w:jc w:val="both"/>
        <w:rPr>
          <w:sz w:val="28"/>
          <w:szCs w:val="28"/>
        </w:rPr>
      </w:pPr>
      <w:r>
        <w:rPr>
          <w:sz w:val="28"/>
          <w:szCs w:val="28"/>
        </w:rPr>
        <w:t>сведения об опекунах и попечителях;</w:t>
      </w:r>
    </w:p>
    <w:p w:rsidR="00412328" w:rsidRDefault="00412328" w:rsidP="00412328">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412328" w:rsidRDefault="00412328" w:rsidP="00412328">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412328" w:rsidRDefault="00412328" w:rsidP="00412328">
      <w:pPr>
        <w:widowControl w:val="0"/>
        <w:autoSpaceDE w:val="0"/>
        <w:autoSpaceDN w:val="0"/>
        <w:ind w:firstLine="567"/>
        <w:jc w:val="both"/>
        <w:rPr>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12328" w:rsidRDefault="00412328" w:rsidP="00412328">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12328" w:rsidRDefault="00412328" w:rsidP="00412328">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2328" w:rsidRDefault="00412328" w:rsidP="00412328">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2328" w:rsidRDefault="00412328" w:rsidP="00412328">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history="1">
        <w:r>
          <w:rPr>
            <w:rStyle w:val="a3"/>
          </w:rPr>
          <w:t>частью 1.1 статьи 16</w:t>
        </w:r>
      </w:hyperlink>
      <w:r>
        <w:rPr>
          <w:sz w:val="28"/>
          <w:szCs w:val="28"/>
        </w:rPr>
        <w:t xml:space="preserve"> Федерального </w:t>
      </w:r>
      <w:r>
        <w:rPr>
          <w:sz w:val="28"/>
          <w:szCs w:val="28"/>
        </w:rPr>
        <w:lastRenderedPageBreak/>
        <w:t xml:space="preserve">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412328" w:rsidRDefault="00412328" w:rsidP="00412328">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Исчерпывающий перечень оснований для отказа в приеме документов,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412328" w:rsidRDefault="00412328" w:rsidP="00412328">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412328" w:rsidRDefault="00412328" w:rsidP="00412328">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12328" w:rsidRDefault="00412328" w:rsidP="00412328">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412328" w:rsidRDefault="00412328" w:rsidP="00412328">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2328" w:rsidRDefault="00412328" w:rsidP="00412328">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12328" w:rsidRDefault="00412328" w:rsidP="00412328">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2328" w:rsidRDefault="00412328" w:rsidP="00412328">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412328" w:rsidRDefault="00412328" w:rsidP="00412328">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412328" w:rsidRDefault="00412328" w:rsidP="00412328">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Исчерпывающий перечень оснований для приостановления или отказа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412328" w:rsidRDefault="00412328" w:rsidP="00412328">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412328" w:rsidRDefault="00412328" w:rsidP="00412328">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412328" w:rsidRDefault="00412328" w:rsidP="00412328">
      <w:pPr>
        <w:pStyle w:val="1"/>
      </w:pPr>
    </w:p>
    <w:p w:rsidR="00412328" w:rsidRDefault="00412328" w:rsidP="00D90C27">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412328" w:rsidRDefault="00412328" w:rsidP="00412328">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2328" w:rsidRDefault="00412328" w:rsidP="00412328">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Срок и порядок регистрации запроса заявителя о предоставлении муниципальной услуги, в том числе в электронной форме</w:t>
      </w:r>
    </w:p>
    <w:p w:rsidR="00412328" w:rsidRDefault="00412328" w:rsidP="00412328">
      <w:pPr>
        <w:widowControl w:val="0"/>
        <w:autoSpaceDE w:val="0"/>
        <w:autoSpaceDN w:val="0"/>
        <w:ind w:firstLine="567"/>
        <w:jc w:val="both"/>
        <w:rPr>
          <w:sz w:val="28"/>
          <w:szCs w:val="28"/>
        </w:rPr>
      </w:pPr>
      <w:r>
        <w:rPr>
          <w:sz w:val="28"/>
          <w:szCs w:val="28"/>
        </w:rPr>
        <w:t xml:space="preserve">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Pr>
          <w:sz w:val="28"/>
          <w:szCs w:val="28"/>
        </w:rPr>
        <w:lastRenderedPageBreak/>
        <w:t>предоставления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Требования к помещениям, в которых предоставляется муниципальная услуга</w:t>
      </w:r>
    </w:p>
    <w:p w:rsidR="00412328" w:rsidRDefault="00412328" w:rsidP="00412328">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2328" w:rsidRDefault="00412328" w:rsidP="00412328">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2328" w:rsidRDefault="00412328" w:rsidP="00412328">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12328" w:rsidRDefault="00412328" w:rsidP="00412328">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2328" w:rsidRDefault="00412328" w:rsidP="00412328">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12328" w:rsidRDefault="00412328" w:rsidP="00412328">
      <w:pPr>
        <w:widowControl w:val="0"/>
        <w:autoSpaceDE w:val="0"/>
        <w:autoSpaceDN w:val="0"/>
        <w:ind w:firstLine="567"/>
        <w:jc w:val="both"/>
        <w:rPr>
          <w:sz w:val="28"/>
          <w:szCs w:val="28"/>
        </w:rPr>
      </w:pPr>
      <w:r>
        <w:rPr>
          <w:sz w:val="28"/>
          <w:szCs w:val="28"/>
        </w:rPr>
        <w:t>наименование;</w:t>
      </w:r>
    </w:p>
    <w:p w:rsidR="00412328" w:rsidRDefault="00412328" w:rsidP="00412328">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412328" w:rsidRDefault="00412328" w:rsidP="00412328">
      <w:pPr>
        <w:widowControl w:val="0"/>
        <w:autoSpaceDE w:val="0"/>
        <w:autoSpaceDN w:val="0"/>
        <w:ind w:firstLine="567"/>
        <w:jc w:val="both"/>
        <w:rPr>
          <w:sz w:val="28"/>
          <w:szCs w:val="28"/>
        </w:rPr>
      </w:pPr>
      <w:r>
        <w:rPr>
          <w:sz w:val="28"/>
          <w:szCs w:val="28"/>
        </w:rPr>
        <w:t>график приема;</w:t>
      </w:r>
    </w:p>
    <w:p w:rsidR="00412328" w:rsidRDefault="00412328" w:rsidP="00412328">
      <w:pPr>
        <w:widowControl w:val="0"/>
        <w:autoSpaceDE w:val="0"/>
        <w:autoSpaceDN w:val="0"/>
        <w:ind w:firstLine="567"/>
        <w:jc w:val="both"/>
        <w:rPr>
          <w:sz w:val="28"/>
          <w:szCs w:val="28"/>
        </w:rPr>
      </w:pPr>
      <w:r>
        <w:rPr>
          <w:sz w:val="28"/>
          <w:szCs w:val="28"/>
        </w:rPr>
        <w:t>номера телефонов для справок.</w:t>
      </w:r>
    </w:p>
    <w:p w:rsidR="00412328" w:rsidRDefault="00412328" w:rsidP="00412328">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12328" w:rsidRDefault="00412328" w:rsidP="00412328">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412328" w:rsidRDefault="00412328" w:rsidP="00412328">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412328" w:rsidRDefault="00412328" w:rsidP="00412328">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412328" w:rsidRDefault="00412328" w:rsidP="00412328">
      <w:pPr>
        <w:widowControl w:val="0"/>
        <w:autoSpaceDE w:val="0"/>
        <w:autoSpaceDN w:val="0"/>
        <w:ind w:firstLine="567"/>
        <w:jc w:val="both"/>
        <w:rPr>
          <w:sz w:val="28"/>
          <w:szCs w:val="28"/>
        </w:rPr>
      </w:pPr>
      <w:r>
        <w:rPr>
          <w:sz w:val="28"/>
          <w:szCs w:val="28"/>
        </w:rPr>
        <w:t>туалетными комнатами для посетителей.</w:t>
      </w:r>
    </w:p>
    <w:p w:rsidR="00412328" w:rsidRDefault="00412328" w:rsidP="00412328">
      <w:pPr>
        <w:widowControl w:val="0"/>
        <w:autoSpaceDE w:val="0"/>
        <w:autoSpaceDN w:val="0"/>
        <w:ind w:firstLine="567"/>
        <w:jc w:val="both"/>
        <w:rPr>
          <w:sz w:val="28"/>
          <w:szCs w:val="28"/>
        </w:rPr>
      </w:pPr>
      <w:r>
        <w:rPr>
          <w:sz w:val="28"/>
          <w:szCs w:val="28"/>
        </w:rPr>
        <w:t xml:space="preserve">Зал ожидания Заявителей оборудуется стульями, скамьями, количество </w:t>
      </w:r>
      <w:r>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412328" w:rsidRDefault="00412328" w:rsidP="00412328">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2328" w:rsidRDefault="00412328" w:rsidP="00412328">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412328" w:rsidRDefault="00412328" w:rsidP="00412328">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412328" w:rsidRDefault="00412328" w:rsidP="00412328">
      <w:pPr>
        <w:widowControl w:val="0"/>
        <w:autoSpaceDE w:val="0"/>
        <w:autoSpaceDN w:val="0"/>
        <w:ind w:firstLine="567"/>
        <w:jc w:val="both"/>
        <w:rPr>
          <w:sz w:val="28"/>
          <w:szCs w:val="28"/>
        </w:rPr>
      </w:pPr>
      <w:r>
        <w:rPr>
          <w:sz w:val="28"/>
          <w:szCs w:val="28"/>
        </w:rPr>
        <w:t>номера кабинета и наименования отдела;</w:t>
      </w:r>
    </w:p>
    <w:p w:rsidR="00412328" w:rsidRDefault="00412328" w:rsidP="00412328">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412328" w:rsidRDefault="00412328" w:rsidP="00412328">
      <w:pPr>
        <w:widowControl w:val="0"/>
        <w:autoSpaceDE w:val="0"/>
        <w:autoSpaceDN w:val="0"/>
        <w:ind w:firstLine="567"/>
        <w:jc w:val="both"/>
        <w:rPr>
          <w:sz w:val="28"/>
          <w:szCs w:val="28"/>
        </w:rPr>
      </w:pPr>
      <w:r>
        <w:rPr>
          <w:sz w:val="28"/>
          <w:szCs w:val="28"/>
        </w:rPr>
        <w:t>графика приема Заявителей.</w:t>
      </w:r>
    </w:p>
    <w:p w:rsidR="00412328" w:rsidRDefault="00412328" w:rsidP="00412328">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2328" w:rsidRDefault="00412328" w:rsidP="00412328">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2328" w:rsidRDefault="00412328" w:rsidP="00412328">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412328" w:rsidRDefault="00412328" w:rsidP="00412328">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412328" w:rsidRDefault="00412328" w:rsidP="00412328">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12328" w:rsidRDefault="00412328" w:rsidP="00412328">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412328" w:rsidRDefault="00412328" w:rsidP="00412328">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2328" w:rsidRDefault="00412328" w:rsidP="00412328">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2328" w:rsidRDefault="00412328" w:rsidP="00412328">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412328" w:rsidRDefault="00412328" w:rsidP="00412328">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12328" w:rsidRDefault="00412328" w:rsidP="00412328">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lastRenderedPageBreak/>
        <w:t>Показатели доступности и качества муниципальной услуги</w:t>
      </w:r>
    </w:p>
    <w:p w:rsidR="00412328" w:rsidRDefault="00412328" w:rsidP="00412328">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412328" w:rsidRDefault="00412328" w:rsidP="00412328">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412328" w:rsidRDefault="00412328" w:rsidP="00412328">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412328" w:rsidRDefault="00412328" w:rsidP="00412328">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2328" w:rsidRDefault="00412328" w:rsidP="00412328">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412328" w:rsidRDefault="00412328" w:rsidP="00412328">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12328" w:rsidRDefault="00412328" w:rsidP="00412328">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412328" w:rsidRDefault="00412328" w:rsidP="00412328">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2328" w:rsidRDefault="00412328" w:rsidP="00412328">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12328" w:rsidRDefault="00412328" w:rsidP="00412328">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412328" w:rsidRDefault="00412328" w:rsidP="00412328">
      <w:pPr>
        <w:widowControl w:val="0"/>
        <w:autoSpaceDE w:val="0"/>
        <w:autoSpaceDN w:val="0"/>
        <w:ind w:firstLine="567"/>
        <w:jc w:val="both"/>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w:t>
      </w:r>
      <w:r>
        <w:rPr>
          <w:sz w:val="28"/>
          <w:szCs w:val="28"/>
        </w:rPr>
        <w:lastRenderedPageBreak/>
        <w:t>формы в электронном виде.</w:t>
      </w:r>
    </w:p>
    <w:p w:rsidR="00412328" w:rsidRDefault="00412328" w:rsidP="00412328">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12328" w:rsidRDefault="00412328" w:rsidP="00412328">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12328" w:rsidRDefault="00412328" w:rsidP="00412328">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412328" w:rsidRDefault="00412328" w:rsidP="00412328">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12328" w:rsidRDefault="00412328" w:rsidP="00412328">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412328" w:rsidRDefault="00412328" w:rsidP="00412328">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412328" w:rsidRDefault="00412328" w:rsidP="00412328">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412328" w:rsidRDefault="00412328" w:rsidP="00412328">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412328" w:rsidRDefault="00412328" w:rsidP="00412328">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12328" w:rsidRDefault="00412328" w:rsidP="00412328">
      <w:pPr>
        <w:widowControl w:val="0"/>
        <w:autoSpaceDE w:val="0"/>
        <w:autoSpaceDN w:val="0"/>
        <w:ind w:firstLine="567"/>
        <w:jc w:val="both"/>
        <w:rPr>
          <w:sz w:val="28"/>
          <w:szCs w:val="28"/>
        </w:rPr>
      </w:pPr>
      <w:r>
        <w:rPr>
          <w:sz w:val="28"/>
          <w:szCs w:val="28"/>
        </w:rPr>
        <w:t>Электронные документы должны обеспечивать:</w:t>
      </w:r>
    </w:p>
    <w:p w:rsidR="00412328" w:rsidRDefault="00412328" w:rsidP="00412328">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412328" w:rsidRDefault="00412328" w:rsidP="00412328">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2328" w:rsidRDefault="00412328" w:rsidP="00412328">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412328" w:rsidRDefault="00412328" w:rsidP="00412328">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w:t>
      </w:r>
      <w:r>
        <w:rPr>
          <w:sz w:val="28"/>
          <w:szCs w:val="28"/>
        </w:rPr>
        <w:lastRenderedPageBreak/>
        <w:t xml:space="preserve">(проактивном) режиме, предусмотренном частью 1 статьи 7.3 Федерального закона № 210-ФЗ. </w:t>
      </w:r>
    </w:p>
    <w:p w:rsidR="00412328" w:rsidRDefault="00412328" w:rsidP="00412328">
      <w:pPr>
        <w:widowControl w:val="0"/>
        <w:autoSpaceDE w:val="0"/>
        <w:autoSpaceDN w:val="0"/>
        <w:ind w:firstLine="567"/>
        <w:jc w:val="both"/>
        <w:rPr>
          <w:sz w:val="28"/>
          <w:szCs w:val="28"/>
          <w:lang w:eastAsia="en-US"/>
        </w:rPr>
      </w:pPr>
    </w:p>
    <w:p w:rsidR="00412328" w:rsidRDefault="00412328" w:rsidP="00412328">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412328" w:rsidRDefault="00412328" w:rsidP="00412328">
      <w:pPr>
        <w:widowControl w:val="0"/>
        <w:autoSpaceDE w:val="0"/>
        <w:autoSpaceDN w:val="0"/>
        <w:ind w:firstLine="567"/>
        <w:jc w:val="both"/>
        <w:rPr>
          <w:sz w:val="28"/>
          <w:szCs w:val="28"/>
        </w:rPr>
      </w:pPr>
    </w:p>
    <w:p w:rsidR="00412328" w:rsidRDefault="00412328" w:rsidP="00412328">
      <w:pPr>
        <w:pStyle w:val="1"/>
      </w:pPr>
      <w:r>
        <w:t>Исчерпывающий перечень административных процедур</w:t>
      </w:r>
    </w:p>
    <w:p w:rsidR="00412328" w:rsidRDefault="00412328" w:rsidP="00412328">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412328" w:rsidRDefault="00412328" w:rsidP="00412328">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412328" w:rsidRDefault="00412328" w:rsidP="00412328">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412328" w:rsidRDefault="00412328" w:rsidP="00412328">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412328" w:rsidRDefault="00412328" w:rsidP="00412328">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412328" w:rsidRDefault="00412328" w:rsidP="00412328">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412328" w:rsidRDefault="00412328" w:rsidP="00412328">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412328" w:rsidRDefault="00412328" w:rsidP="00412328">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412328" w:rsidRDefault="00412328" w:rsidP="00412328">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w:t>
      </w:r>
      <w:r>
        <w:rPr>
          <w:sz w:val="28"/>
          <w:szCs w:val="28"/>
        </w:rPr>
        <w:lastRenderedPageBreak/>
        <w:t xml:space="preserve">получения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412328" w:rsidRDefault="00412328" w:rsidP="00412328">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412328" w:rsidRDefault="00412328" w:rsidP="00412328">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412328" w:rsidRDefault="00412328" w:rsidP="00412328">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412328" w:rsidRDefault="00412328" w:rsidP="00412328">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412328" w:rsidRDefault="00412328" w:rsidP="00412328">
      <w:pPr>
        <w:widowControl w:val="0"/>
        <w:autoSpaceDE w:val="0"/>
        <w:autoSpaceDN w:val="0"/>
        <w:ind w:firstLine="567"/>
        <w:jc w:val="both"/>
        <w:rPr>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history="1">
        <w:r>
          <w:rPr>
            <w:rStyle w:val="a3"/>
          </w:rPr>
          <w:t>статье 11</w:t>
        </w:r>
      </w:hyperlink>
      <w:r>
        <w:rPr>
          <w:sz w:val="28"/>
          <w:szCs w:val="28"/>
        </w:rPr>
        <w:t xml:space="preserve"> Федерального закона от 06.04.2011 № 63-ФЗ. </w:t>
      </w:r>
    </w:p>
    <w:p w:rsidR="00412328" w:rsidRDefault="00412328" w:rsidP="00412328">
      <w:pPr>
        <w:widowControl w:val="0"/>
        <w:autoSpaceDE w:val="0"/>
        <w:autoSpaceDN w:val="0"/>
        <w:ind w:firstLine="567"/>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412328" w:rsidRDefault="00412328" w:rsidP="00412328">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w:t>
      </w:r>
      <w:r>
        <w:rPr>
          <w:sz w:val="28"/>
          <w:szCs w:val="28"/>
        </w:rPr>
        <w:lastRenderedPageBreak/>
        <w:t xml:space="preserve">руководителя Уполномоченного органа и направляется по адресу электронной почты заявителя. </w:t>
      </w:r>
    </w:p>
    <w:p w:rsidR="00412328" w:rsidRDefault="00412328" w:rsidP="00412328">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412328" w:rsidRDefault="00412328" w:rsidP="00412328">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412328" w:rsidRDefault="00412328" w:rsidP="00412328">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412328" w:rsidRDefault="00412328" w:rsidP="00412328">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412328" w:rsidRDefault="00412328" w:rsidP="00412328">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412328" w:rsidRDefault="00412328" w:rsidP="00412328">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412328" w:rsidRDefault="00412328" w:rsidP="00412328">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Pr>
          <w:sz w:val="28"/>
          <w:szCs w:val="28"/>
        </w:rPr>
        <w:t>Уполномоченного органа</w:t>
      </w:r>
      <w:bookmarkEnd w:id="13"/>
      <w:r>
        <w:rPr>
          <w:sz w:val="28"/>
          <w:szCs w:val="28"/>
        </w:rPr>
        <w:t>, ответственный за предоставление услуги, осуществляет направление межведомственных запросов.</w:t>
      </w:r>
    </w:p>
    <w:p w:rsidR="00412328" w:rsidRDefault="00412328" w:rsidP="00412328">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412328" w:rsidRDefault="00412328" w:rsidP="00412328">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412328" w:rsidRDefault="00412328" w:rsidP="00412328">
      <w:pPr>
        <w:widowControl w:val="0"/>
        <w:autoSpaceDE w:val="0"/>
        <w:autoSpaceDN w:val="0"/>
        <w:ind w:firstLine="567"/>
        <w:jc w:val="both"/>
        <w:rPr>
          <w:sz w:val="28"/>
          <w:szCs w:val="28"/>
        </w:rPr>
      </w:pPr>
      <w:bookmarkStart w:id="14" w:name="p28"/>
      <w:bookmarkEnd w:id="14"/>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w:t>
      </w:r>
      <w:r>
        <w:rPr>
          <w:sz w:val="28"/>
          <w:szCs w:val="28"/>
        </w:rPr>
        <w:lastRenderedPageBreak/>
        <w:t xml:space="preserve">предоставлении муниципальной услуги содержит следующие действия: </w:t>
      </w:r>
    </w:p>
    <w:p w:rsidR="00412328" w:rsidRDefault="00412328" w:rsidP="00412328">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412328" w:rsidRDefault="00412328" w:rsidP="00412328">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и передает его на подпись </w:t>
      </w:r>
      <w:bookmarkStart w:id="15" w:name="_Hlk102041734"/>
      <w:r>
        <w:rPr>
          <w:sz w:val="28"/>
          <w:szCs w:val="28"/>
        </w:rPr>
        <w:t>руководителю Уполномоченного органа.</w:t>
      </w:r>
    </w:p>
    <w:bookmarkEnd w:id="15"/>
    <w:p w:rsidR="00412328" w:rsidRDefault="00412328" w:rsidP="00412328">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xml:space="preserve">Решение об отказе в предоставлении муниципальной услуги может быть обжаловано в судебном порядке. </w:t>
      </w:r>
    </w:p>
    <w:p w:rsidR="00412328" w:rsidRDefault="00412328" w:rsidP="00412328">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подготовленные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28 дней. </w:t>
      </w:r>
    </w:p>
    <w:p w:rsidR="00412328" w:rsidRDefault="00412328" w:rsidP="00412328">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412328" w:rsidRDefault="00412328" w:rsidP="00412328">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соглашение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w:t>
      </w:r>
    </w:p>
    <w:p w:rsidR="00412328" w:rsidRDefault="00412328" w:rsidP="00412328">
      <w:pPr>
        <w:widowControl w:val="0"/>
        <w:autoSpaceDE w:val="0"/>
        <w:autoSpaceDN w:val="0"/>
        <w:ind w:firstLine="567"/>
        <w:jc w:val="both"/>
        <w:rPr>
          <w:sz w:val="28"/>
          <w:szCs w:val="28"/>
        </w:rPr>
      </w:pPr>
      <w:r>
        <w:rPr>
          <w:sz w:val="28"/>
          <w:szCs w:val="28"/>
        </w:rPr>
        <w:lastRenderedPageBreak/>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412328" w:rsidRDefault="00412328" w:rsidP="00412328">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37 дней со дня регистрации заявления и прилагаемых документов в Уполномоченном органе.</w:t>
      </w:r>
    </w:p>
    <w:p w:rsidR="00412328" w:rsidRDefault="00412328" w:rsidP="00412328">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412328" w:rsidRDefault="00412328" w:rsidP="00412328">
      <w:pPr>
        <w:widowControl w:val="0"/>
        <w:autoSpaceDE w:val="0"/>
        <w:autoSpaceDN w:val="0"/>
        <w:jc w:val="both"/>
        <w:rPr>
          <w:sz w:val="28"/>
          <w:szCs w:val="28"/>
        </w:rPr>
      </w:pPr>
    </w:p>
    <w:p w:rsidR="00412328" w:rsidRDefault="00412328" w:rsidP="00D90C27">
      <w:pPr>
        <w:pStyle w:val="1"/>
      </w:pPr>
      <w:r>
        <w:t>Перечень административных процедур (действий) при предоставлении муниципальной услуги услуг в электронной форме</w:t>
      </w:r>
    </w:p>
    <w:p w:rsidR="00412328" w:rsidRDefault="00412328" w:rsidP="00412328">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412328" w:rsidRDefault="00412328" w:rsidP="00412328">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формирование заявления;</w:t>
      </w:r>
    </w:p>
    <w:p w:rsidR="00412328" w:rsidRDefault="00412328" w:rsidP="00412328">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412328" w:rsidRDefault="00412328" w:rsidP="00412328">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осуществления административных процедур (действий) в электронной форме</w:t>
      </w:r>
    </w:p>
    <w:p w:rsidR="00412328" w:rsidRDefault="00412328" w:rsidP="00412328">
      <w:pPr>
        <w:widowControl w:val="0"/>
        <w:autoSpaceDE w:val="0"/>
        <w:autoSpaceDN w:val="0"/>
        <w:ind w:firstLine="567"/>
        <w:jc w:val="both"/>
        <w:rPr>
          <w:sz w:val="28"/>
          <w:szCs w:val="28"/>
        </w:rPr>
      </w:pPr>
      <w:r>
        <w:rPr>
          <w:sz w:val="28"/>
          <w:szCs w:val="28"/>
        </w:rPr>
        <w:t>3.3. Формирование заявления.</w:t>
      </w:r>
    </w:p>
    <w:p w:rsidR="00412328" w:rsidRDefault="00412328" w:rsidP="00412328">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2328" w:rsidRDefault="00412328" w:rsidP="00412328">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2328" w:rsidRDefault="00412328" w:rsidP="00412328">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412328" w:rsidRDefault="00412328" w:rsidP="00412328">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lastRenderedPageBreak/>
        <w:t>б) возможность печати на бумажном носителе копии электронной формы заявления;</w:t>
      </w:r>
    </w:p>
    <w:p w:rsidR="00412328" w:rsidRDefault="00412328" w:rsidP="00412328">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2328" w:rsidRDefault="00412328" w:rsidP="00412328">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12328" w:rsidRDefault="00412328" w:rsidP="00412328">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412328" w:rsidRDefault="00412328" w:rsidP="00412328">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12328" w:rsidRDefault="00412328" w:rsidP="00412328">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12328" w:rsidRDefault="00412328" w:rsidP="00412328">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12328" w:rsidRDefault="00412328" w:rsidP="00412328">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12328" w:rsidRDefault="00412328" w:rsidP="00412328">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12328" w:rsidRDefault="00412328" w:rsidP="00412328">
      <w:pPr>
        <w:widowControl w:val="0"/>
        <w:autoSpaceDE w:val="0"/>
        <w:autoSpaceDN w:val="0"/>
        <w:ind w:firstLine="567"/>
        <w:jc w:val="both"/>
        <w:rPr>
          <w:sz w:val="28"/>
          <w:szCs w:val="28"/>
        </w:rPr>
      </w:pPr>
      <w:r>
        <w:rPr>
          <w:sz w:val="28"/>
          <w:szCs w:val="28"/>
        </w:rPr>
        <w:t>Ответственное должностное лицо:</w:t>
      </w:r>
    </w:p>
    <w:p w:rsidR="00412328" w:rsidRDefault="00412328" w:rsidP="00412328">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412328" w:rsidRDefault="00412328" w:rsidP="00412328">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412328" w:rsidRDefault="00412328" w:rsidP="00412328">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412328" w:rsidRDefault="00412328" w:rsidP="00412328">
      <w:pPr>
        <w:widowControl w:val="0"/>
        <w:autoSpaceDE w:val="0"/>
        <w:autoSpaceDN w:val="0"/>
        <w:ind w:firstLine="567"/>
        <w:jc w:val="both"/>
        <w:rPr>
          <w:sz w:val="28"/>
          <w:szCs w:val="28"/>
        </w:rPr>
      </w:pPr>
      <w:bookmarkStart w:id="16" w:name="_Hlk99376589"/>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Pr>
          <w:sz w:val="28"/>
          <w:szCs w:val="28"/>
        </w:rPr>
        <w:lastRenderedPageBreak/>
        <w:t>на ЕПГУ;</w:t>
      </w:r>
    </w:p>
    <w:p w:rsidR="00412328" w:rsidRDefault="00412328" w:rsidP="00412328">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6"/>
    <w:p w:rsidR="00412328" w:rsidRDefault="00412328" w:rsidP="00412328">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2328" w:rsidRDefault="00412328" w:rsidP="00412328">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412328" w:rsidRDefault="00412328" w:rsidP="00412328">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2328" w:rsidRDefault="00412328" w:rsidP="00412328">
      <w:pPr>
        <w:widowControl w:val="0"/>
        <w:autoSpaceDE w:val="0"/>
        <w:autoSpaceDN w:val="0"/>
        <w:ind w:firstLine="567"/>
        <w:jc w:val="both"/>
        <w:rPr>
          <w:sz w:val="28"/>
          <w:szCs w:val="28"/>
        </w:rPr>
      </w:pPr>
      <w:r>
        <w:rPr>
          <w:sz w:val="28"/>
          <w:szCs w:val="28"/>
        </w:rPr>
        <w:t xml:space="preserve">3.9. Заявителю обеспечивается возможность направления жалобы на </w:t>
      </w:r>
      <w:r>
        <w:rPr>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исправления допущенных опечаток и ошибок в выданных в результате предоставления муниципальной услуги документах</w:t>
      </w:r>
    </w:p>
    <w:p w:rsidR="00412328" w:rsidRDefault="00412328" w:rsidP="00412328">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12328" w:rsidRDefault="00412328" w:rsidP="00412328">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12328" w:rsidRDefault="00412328" w:rsidP="00412328">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12328" w:rsidRDefault="00412328" w:rsidP="00412328">
      <w:pPr>
        <w:widowControl w:val="0"/>
        <w:autoSpaceDE w:val="0"/>
        <w:autoSpaceDN w:val="0"/>
        <w:ind w:firstLine="567"/>
        <w:jc w:val="both"/>
        <w:rPr>
          <w:sz w:val="28"/>
          <w:szCs w:val="28"/>
        </w:rPr>
      </w:pPr>
    </w:p>
    <w:p w:rsidR="00412328" w:rsidRDefault="00412328" w:rsidP="00412328">
      <w:pPr>
        <w:pStyle w:val="1"/>
      </w:pPr>
      <w:r>
        <w:t xml:space="preserve">IV. Формы контроля за исполнением административного регламента </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2328" w:rsidRDefault="00412328" w:rsidP="00412328">
      <w:pPr>
        <w:widowControl w:val="0"/>
        <w:autoSpaceDE w:val="0"/>
        <w:autoSpaceDN w:val="0"/>
        <w:ind w:firstLine="567"/>
        <w:jc w:val="both"/>
        <w:rPr>
          <w:sz w:val="28"/>
          <w:szCs w:val="28"/>
        </w:rPr>
      </w:pPr>
      <w:r>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12328" w:rsidRDefault="00412328" w:rsidP="00412328">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12328" w:rsidRDefault="00412328" w:rsidP="00412328">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412328" w:rsidRDefault="00412328" w:rsidP="00412328">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выявления и устранения нарушений прав граждан;</w:t>
      </w:r>
    </w:p>
    <w:p w:rsidR="00412328" w:rsidRDefault="00412328" w:rsidP="00412328">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12328" w:rsidRDefault="00412328" w:rsidP="00412328">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2328" w:rsidRDefault="00412328" w:rsidP="00412328">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412328" w:rsidRDefault="00412328" w:rsidP="00412328">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w:t>
      </w:r>
      <w:r w:rsidR="00CA73F1">
        <w:rPr>
          <w:sz w:val="28"/>
          <w:szCs w:val="28"/>
        </w:rPr>
        <w:t>местного самоуправления Верхнеобливского</w:t>
      </w:r>
      <w:bookmarkStart w:id="17" w:name="_GoBack"/>
      <w:bookmarkEnd w:id="17"/>
      <w:r>
        <w:rPr>
          <w:sz w:val="28"/>
          <w:szCs w:val="28"/>
        </w:rPr>
        <w:t xml:space="preserve"> сельского поселения;</w:t>
      </w:r>
    </w:p>
    <w:p w:rsidR="00412328" w:rsidRDefault="00412328" w:rsidP="00412328">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w:t>
      </w:r>
      <w:r>
        <w:rPr>
          <w:sz w:val="28"/>
          <w:szCs w:val="28"/>
        </w:rPr>
        <w:lastRenderedPageBreak/>
        <w:t>актов органов местн</w:t>
      </w:r>
      <w:r w:rsidR="001E36B1">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412328" w:rsidRDefault="00412328" w:rsidP="00412328">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12328" w:rsidRDefault="00412328" w:rsidP="00412328">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2328" w:rsidRDefault="00412328" w:rsidP="00412328">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412328" w:rsidRDefault="00412328" w:rsidP="00412328">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2328" w:rsidRDefault="00412328" w:rsidP="00412328">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12328" w:rsidRDefault="00412328" w:rsidP="00412328">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12328" w:rsidRDefault="00412328" w:rsidP="00412328">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412328" w:rsidRDefault="00412328" w:rsidP="00412328">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412328" w:rsidRDefault="00412328" w:rsidP="00412328">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w:t>
      </w:r>
      <w:r>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0"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412328" w:rsidRDefault="00412328" w:rsidP="00412328">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412328" w:rsidRDefault="00412328" w:rsidP="00412328">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412328" w:rsidRDefault="00412328" w:rsidP="00412328">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12328" w:rsidRDefault="00412328" w:rsidP="00412328">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2"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Федерального закона № 210-ФЗ;</w:t>
      </w:r>
    </w:p>
    <w:p w:rsidR="00412328" w:rsidRDefault="00412328" w:rsidP="00412328">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 xml:space="preserve">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412328" w:rsidRDefault="00412328" w:rsidP="00412328">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12328" w:rsidRDefault="00412328" w:rsidP="00412328">
      <w:pPr>
        <w:widowControl w:val="0"/>
        <w:autoSpaceDE w:val="0"/>
        <w:autoSpaceDN w:val="0"/>
        <w:ind w:firstLine="567"/>
        <w:jc w:val="both"/>
        <w:rPr>
          <w:sz w:val="28"/>
          <w:szCs w:val="28"/>
        </w:rPr>
      </w:pPr>
      <w:r>
        <w:rPr>
          <w:sz w:val="28"/>
          <w:szCs w:val="28"/>
        </w:rPr>
        <w:t>5.2. Жалоба должна содержать:</w:t>
      </w:r>
    </w:p>
    <w:p w:rsidR="00412328" w:rsidRDefault="00412328" w:rsidP="00412328">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412328" w:rsidRDefault="00412328" w:rsidP="00412328">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328" w:rsidRDefault="00412328" w:rsidP="00412328">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412328" w:rsidRDefault="00412328" w:rsidP="00412328">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412328" w:rsidRDefault="00412328" w:rsidP="00412328">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412328" w:rsidRDefault="00412328" w:rsidP="00412328">
      <w:pPr>
        <w:widowControl w:val="0"/>
        <w:autoSpaceDE w:val="0"/>
        <w:autoSpaceDN w:val="0"/>
        <w:ind w:firstLine="567"/>
        <w:jc w:val="both"/>
        <w:rPr>
          <w:sz w:val="28"/>
          <w:szCs w:val="28"/>
        </w:rPr>
      </w:pPr>
      <w:r>
        <w:rPr>
          <w:sz w:val="28"/>
          <w:szCs w:val="28"/>
        </w:rPr>
        <w:lastRenderedPageBreak/>
        <w:t>5.3. По результатам рассмотрения жалобы принимается одно из следующих решений:</w:t>
      </w:r>
    </w:p>
    <w:p w:rsidR="00412328" w:rsidRDefault="00412328" w:rsidP="00412328">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412328" w:rsidRDefault="00412328" w:rsidP="00412328">
      <w:pPr>
        <w:widowControl w:val="0"/>
        <w:autoSpaceDE w:val="0"/>
        <w:autoSpaceDN w:val="0"/>
        <w:ind w:firstLine="567"/>
        <w:jc w:val="both"/>
        <w:rPr>
          <w:sz w:val="28"/>
          <w:szCs w:val="28"/>
        </w:rPr>
      </w:pPr>
      <w:r>
        <w:rPr>
          <w:sz w:val="28"/>
          <w:szCs w:val="28"/>
        </w:rPr>
        <w:t>2) в удовлетворении жалобы отказывается.</w:t>
      </w:r>
    </w:p>
    <w:p w:rsidR="00412328" w:rsidRDefault="00412328" w:rsidP="00412328">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412328" w:rsidRDefault="00412328" w:rsidP="00412328">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412328" w:rsidRDefault="00412328" w:rsidP="00412328">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12328" w:rsidRDefault="00412328" w:rsidP="00412328">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328" w:rsidRDefault="00412328" w:rsidP="00412328">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2328" w:rsidRDefault="00412328" w:rsidP="00412328">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2328" w:rsidRDefault="00412328" w:rsidP="00412328">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12328" w:rsidRDefault="00412328" w:rsidP="00412328">
      <w:pPr>
        <w:widowControl w:val="0"/>
        <w:autoSpaceDE w:val="0"/>
        <w:autoSpaceDN w:val="0"/>
        <w:ind w:firstLine="567"/>
        <w:jc w:val="both"/>
        <w:rPr>
          <w:sz w:val="28"/>
          <w:szCs w:val="28"/>
        </w:rPr>
      </w:pPr>
      <w:r>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sz w:val="28"/>
          <w:szCs w:val="28"/>
        </w:rPr>
        <w:lastRenderedPageBreak/>
        <w:t>Уполномоченного органа;</w:t>
      </w:r>
    </w:p>
    <w:p w:rsidR="00412328" w:rsidRDefault="00412328" w:rsidP="00412328">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412328" w:rsidRDefault="00412328" w:rsidP="00412328">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412328" w:rsidRDefault="00412328" w:rsidP="00412328">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2328" w:rsidRDefault="00412328" w:rsidP="00412328">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12328" w:rsidRDefault="00412328" w:rsidP="00412328">
      <w:pPr>
        <w:widowControl w:val="0"/>
        <w:autoSpaceDE w:val="0"/>
        <w:autoSpaceDN w:val="0"/>
        <w:ind w:firstLine="567"/>
        <w:jc w:val="both"/>
        <w:rPr>
          <w:sz w:val="28"/>
          <w:szCs w:val="28"/>
        </w:rPr>
      </w:pPr>
      <w:r>
        <w:rPr>
          <w:sz w:val="28"/>
          <w:szCs w:val="28"/>
        </w:rPr>
        <w:t>Федеральным законом № 210-ФЗ;</w:t>
      </w:r>
    </w:p>
    <w:p w:rsidR="00412328" w:rsidRDefault="00412328" w:rsidP="00412328">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2328" w:rsidRDefault="00412328" w:rsidP="00412328">
      <w:pPr>
        <w:widowControl w:val="0"/>
        <w:autoSpaceDE w:val="0"/>
        <w:autoSpaceDN w:val="0"/>
        <w:ind w:firstLine="567"/>
        <w:jc w:val="both"/>
        <w:rPr>
          <w:sz w:val="28"/>
          <w:szCs w:val="28"/>
        </w:rPr>
      </w:pPr>
    </w:p>
    <w:p w:rsidR="00412328" w:rsidRDefault="00412328" w:rsidP="00412328">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12328" w:rsidRDefault="00412328" w:rsidP="00412328">
      <w:pPr>
        <w:widowControl w:val="0"/>
        <w:autoSpaceDE w:val="0"/>
        <w:autoSpaceDN w:val="0"/>
        <w:ind w:firstLine="567"/>
        <w:jc w:val="both"/>
        <w:rPr>
          <w:sz w:val="28"/>
          <w:szCs w:val="28"/>
        </w:rPr>
      </w:pPr>
      <w:r>
        <w:rPr>
          <w:sz w:val="28"/>
          <w:szCs w:val="28"/>
        </w:rPr>
        <w:t>6.1 Многофункциональный центр осуществляет:</w:t>
      </w:r>
    </w:p>
    <w:p w:rsidR="00412328" w:rsidRDefault="00412328" w:rsidP="00412328">
      <w:pPr>
        <w:widowControl w:val="0"/>
        <w:autoSpaceDE w:val="0"/>
        <w:autoSpaceDN w:val="0"/>
        <w:ind w:firstLine="567"/>
        <w:jc w:val="both"/>
        <w:rPr>
          <w:sz w:val="28"/>
          <w:szCs w:val="28"/>
        </w:rPr>
      </w:pPr>
      <w:r>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sz w:val="28"/>
          <w:szCs w:val="28"/>
        </w:rPr>
        <w:lastRenderedPageBreak/>
        <w:t>многофункциональном центре;</w:t>
      </w:r>
    </w:p>
    <w:p w:rsidR="00412328" w:rsidRDefault="00412328" w:rsidP="00412328">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412328" w:rsidRDefault="00412328" w:rsidP="00412328">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412328" w:rsidRDefault="00412328" w:rsidP="00412328">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Информирование заявителей</w:t>
      </w:r>
    </w:p>
    <w:p w:rsidR="00412328" w:rsidRDefault="00412328" w:rsidP="00412328">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412328" w:rsidRDefault="00412328" w:rsidP="00412328">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12328" w:rsidRDefault="00412328" w:rsidP="00412328">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12328" w:rsidRDefault="00412328" w:rsidP="00412328">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2328" w:rsidRDefault="00412328" w:rsidP="00412328">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12328" w:rsidRDefault="00412328" w:rsidP="00412328">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2328" w:rsidRDefault="00412328" w:rsidP="00412328">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412328" w:rsidRDefault="00412328" w:rsidP="00412328">
      <w:pPr>
        <w:widowControl w:val="0"/>
        <w:autoSpaceDE w:val="0"/>
        <w:autoSpaceDN w:val="0"/>
        <w:ind w:firstLine="567"/>
        <w:jc w:val="both"/>
        <w:rPr>
          <w:sz w:val="28"/>
          <w:szCs w:val="28"/>
        </w:rPr>
      </w:pPr>
      <w:r>
        <w:rPr>
          <w:sz w:val="28"/>
          <w:szCs w:val="28"/>
        </w:rPr>
        <w:t>назначить другое время для консультаций.</w:t>
      </w:r>
    </w:p>
    <w:p w:rsidR="00412328" w:rsidRDefault="00412328" w:rsidP="00412328">
      <w:pPr>
        <w:widowControl w:val="0"/>
        <w:autoSpaceDE w:val="0"/>
        <w:autoSpaceDN w:val="0"/>
        <w:ind w:firstLine="567"/>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Выдача заявителю результата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12328" w:rsidRDefault="00412328" w:rsidP="00412328">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12328" w:rsidRDefault="00412328" w:rsidP="00412328">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2328" w:rsidRDefault="00412328" w:rsidP="00412328">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412328" w:rsidRDefault="00412328" w:rsidP="00412328">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2328" w:rsidRDefault="00412328" w:rsidP="00412328">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412328" w:rsidRDefault="00412328" w:rsidP="00412328">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412328" w:rsidRDefault="00412328" w:rsidP="00412328">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2328" w:rsidRDefault="00412328" w:rsidP="00412328">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2328" w:rsidRDefault="00412328" w:rsidP="00412328">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412328" w:rsidRDefault="00412328" w:rsidP="00412328">
      <w:pPr>
        <w:widowControl w:val="0"/>
        <w:autoSpaceDE w:val="0"/>
        <w:autoSpaceDN w:val="0"/>
        <w:ind w:firstLine="567"/>
        <w:jc w:val="both"/>
        <w:rPr>
          <w:sz w:val="28"/>
          <w:szCs w:val="28"/>
        </w:rPr>
      </w:pPr>
      <w:r>
        <w:rPr>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412328" w:rsidRDefault="00412328" w:rsidP="00412328">
      <w:pPr>
        <w:ind w:left="5670"/>
        <w:rPr>
          <w:rFonts w:ascii="Calibri" w:hAnsi="Calibri"/>
          <w:sz w:val="22"/>
          <w:szCs w:val="22"/>
        </w:rPr>
      </w:pPr>
      <w:bookmarkStart w:id="18" w:name="_Hlk94101634"/>
    </w:p>
    <w:p w:rsidR="00412328" w:rsidRDefault="00412328" w:rsidP="00412328">
      <w:pPr>
        <w:ind w:left="5670"/>
      </w:pPr>
    </w:p>
    <w:p w:rsidR="00412328" w:rsidRDefault="00412328" w:rsidP="00412328">
      <w:pPr>
        <w:ind w:left="5670"/>
        <w:rPr>
          <w:sz w:val="28"/>
          <w:szCs w:val="28"/>
        </w:rPr>
      </w:pPr>
      <w:bookmarkStart w:id="19" w:name="_Hlk98148241"/>
      <w:bookmarkEnd w:id="18"/>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pPr>
      <w:r>
        <w:lastRenderedPageBreak/>
        <w:t xml:space="preserve">ПРИЛОЖЕНИЕ </w:t>
      </w:r>
    </w:p>
    <w:p w:rsidR="00412328" w:rsidRDefault="00412328" w:rsidP="00412328">
      <w:pPr>
        <w:ind w:left="5670"/>
      </w:pPr>
      <w:r>
        <w:t>к Административному регламенту предоставления муниципальной услуги "</w:t>
      </w:r>
      <w:r>
        <w:rPr>
          <w:bCs/>
          <w:lang w:eastAsia="ar-SA"/>
        </w:rPr>
        <w:t>Расторжение договора аренды муниципального имущества (за исключением земельных участков)</w:t>
      </w:r>
      <w:r>
        <w:t xml:space="preserve">" </w:t>
      </w:r>
      <w:bookmarkEnd w:id="19"/>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расторжении договора аренды муниципального</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имущества (за исключением земельных участков)</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___________ номер __________________, дата выдачи 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___________ номер __________________, дата выдачи 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(ОГРНИП) 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заявителя (для юридического лица) 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расторгнуть договор аренды N ____________ от "___" _____________ года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муниципального имущества в связи с 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причину расторжения)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Сведения об объекте муниципального имущества: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1.1. Общая площадь ______________ кв. м, в т.ч. расположенного:</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______ этаже ____________ кв. 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полуподвале ______________ кв. 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подвале __________________ кв. 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отдельно стоящем здании (строении) ___________________ кв. 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1.2. Адрес: 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Иные сведения: 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   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 20__ года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744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1E36B1"/>
    <w:rsid w:val="0035139F"/>
    <w:rsid w:val="00412328"/>
    <w:rsid w:val="00663382"/>
    <w:rsid w:val="006C08A0"/>
    <w:rsid w:val="00744E0F"/>
    <w:rsid w:val="007A1EE5"/>
    <w:rsid w:val="00990360"/>
    <w:rsid w:val="00C75013"/>
    <w:rsid w:val="00CA73F1"/>
    <w:rsid w:val="00D90C27"/>
    <w:rsid w:val="00D96BC4"/>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3105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12456</Words>
  <Characters>71001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2022-11-12T07:49:00Z</cp:lastPrinted>
  <dcterms:created xsi:type="dcterms:W3CDTF">2022-10-26T18:01:00Z</dcterms:created>
  <dcterms:modified xsi:type="dcterms:W3CDTF">2022-11-12T07:49:00Z</dcterms:modified>
</cp:coreProperties>
</file>