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59" w:rsidRDefault="00DD0959" w:rsidP="001A55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DD0959" w:rsidRDefault="00DD0959" w:rsidP="001A5560">
      <w:pPr>
        <w:jc w:val="center"/>
        <w:rPr>
          <w:sz w:val="28"/>
          <w:szCs w:val="28"/>
        </w:rPr>
      </w:pPr>
    </w:p>
    <w:p w:rsidR="001A5560" w:rsidRPr="00840A0B" w:rsidRDefault="001A5560" w:rsidP="001A5560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1A5560" w:rsidRPr="00840A0B" w:rsidRDefault="001A5560" w:rsidP="001A5560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1A5560" w:rsidRPr="00840A0B" w:rsidRDefault="001A5560" w:rsidP="001A5560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1A5560" w:rsidRPr="00840A0B" w:rsidRDefault="001A5560" w:rsidP="001A5560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1A5560" w:rsidRPr="00840A0B" w:rsidRDefault="001A5560" w:rsidP="001A5560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</w:t>
      </w:r>
      <w:r w:rsidR="00A64654">
        <w:rPr>
          <w:sz w:val="28"/>
          <w:szCs w:val="28"/>
        </w:rPr>
        <w:t>ВЕРХНЕОБЛИВСКОЕ</w:t>
      </w:r>
      <w:r w:rsidRPr="00840A0B">
        <w:rPr>
          <w:sz w:val="28"/>
          <w:szCs w:val="28"/>
        </w:rPr>
        <w:t xml:space="preserve"> СЕЛЬСКОЕ ПОСЕЛЕНИЕ»</w:t>
      </w:r>
    </w:p>
    <w:p w:rsidR="001A5560" w:rsidRPr="00840A0B" w:rsidRDefault="001A5560" w:rsidP="001A556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 xml:space="preserve">АДМИНИСТРАЦИЯ </w:t>
      </w:r>
      <w:r w:rsidR="00A64654">
        <w:rPr>
          <w:sz w:val="28"/>
          <w:szCs w:val="28"/>
        </w:rPr>
        <w:t>ВЕРХНЕОБЛИВСКОГО</w:t>
      </w:r>
      <w:r w:rsidRPr="00840A0B">
        <w:rPr>
          <w:sz w:val="28"/>
          <w:szCs w:val="28"/>
        </w:rPr>
        <w:t xml:space="preserve"> СЕЛЬСКОГО ПОСЕЛЕНИЯ</w:t>
      </w:r>
    </w:p>
    <w:p w:rsidR="001A5560" w:rsidRDefault="001A5560" w:rsidP="001A5560">
      <w:pPr>
        <w:jc w:val="center"/>
        <w:rPr>
          <w:sz w:val="28"/>
          <w:szCs w:val="28"/>
        </w:rPr>
      </w:pPr>
    </w:p>
    <w:p w:rsidR="001A5560" w:rsidRPr="00840A0B" w:rsidRDefault="001A5560" w:rsidP="001A5560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ПОСТАНОВЛЕНИЕ</w:t>
      </w:r>
    </w:p>
    <w:p w:rsidR="001A5560" w:rsidRPr="00840A0B" w:rsidRDefault="001A5560" w:rsidP="001A5560">
      <w:pPr>
        <w:jc w:val="center"/>
        <w:rPr>
          <w:sz w:val="28"/>
          <w:szCs w:val="28"/>
        </w:rPr>
      </w:pPr>
    </w:p>
    <w:p w:rsidR="001A5560" w:rsidRPr="00C36CD4" w:rsidRDefault="001A5560" w:rsidP="001A5560">
      <w:pPr>
        <w:ind w:left="-142" w:firstLine="142"/>
        <w:rPr>
          <w:sz w:val="28"/>
        </w:rPr>
      </w:pPr>
      <w:r>
        <w:rPr>
          <w:sz w:val="28"/>
          <w:szCs w:val="28"/>
        </w:rPr>
        <w:t xml:space="preserve">____2016 </w:t>
      </w:r>
      <w:r w:rsidRPr="00C36CD4">
        <w:rPr>
          <w:sz w:val="28"/>
          <w:szCs w:val="28"/>
        </w:rPr>
        <w:t xml:space="preserve">года  </w:t>
      </w:r>
      <w:r w:rsidRPr="00C36CD4">
        <w:rPr>
          <w:sz w:val="28"/>
          <w:szCs w:val="28"/>
        </w:rPr>
        <w:tab/>
        <w:t xml:space="preserve">                  №</w:t>
      </w:r>
      <w:r w:rsidRPr="00C36CD4">
        <w:rPr>
          <w:sz w:val="28"/>
          <w:szCs w:val="28"/>
        </w:rPr>
        <w:tab/>
      </w:r>
      <w:r>
        <w:rPr>
          <w:sz w:val="28"/>
          <w:szCs w:val="28"/>
        </w:rPr>
        <w:t>___</w:t>
      </w:r>
      <w:r w:rsidRPr="00C36CD4">
        <w:rPr>
          <w:sz w:val="28"/>
          <w:szCs w:val="28"/>
        </w:rPr>
        <w:t xml:space="preserve">           </w:t>
      </w:r>
      <w:r w:rsidRPr="00C36CD4">
        <w:rPr>
          <w:sz w:val="28"/>
          <w:szCs w:val="28"/>
        </w:rPr>
        <w:tab/>
      </w:r>
      <w:proofErr w:type="spellStart"/>
      <w:r w:rsidR="00A64654">
        <w:rPr>
          <w:sz w:val="28"/>
          <w:szCs w:val="28"/>
        </w:rPr>
        <w:t>х</w:t>
      </w:r>
      <w:proofErr w:type="gramStart"/>
      <w:r w:rsidR="00A64654">
        <w:rPr>
          <w:sz w:val="28"/>
          <w:szCs w:val="28"/>
        </w:rPr>
        <w:t>.В</w:t>
      </w:r>
      <w:proofErr w:type="gramEnd"/>
      <w:r w:rsidR="00A64654">
        <w:rPr>
          <w:sz w:val="28"/>
          <w:szCs w:val="28"/>
        </w:rPr>
        <w:t>ерхнеобливский</w:t>
      </w:r>
      <w:proofErr w:type="spellEnd"/>
      <w:r w:rsidR="00A64654">
        <w:rPr>
          <w:sz w:val="28"/>
          <w:szCs w:val="28"/>
        </w:rPr>
        <w:t xml:space="preserve"> </w:t>
      </w:r>
    </w:p>
    <w:p w:rsidR="00641610" w:rsidRDefault="00641610" w:rsidP="00641610">
      <w:pPr>
        <w:tabs>
          <w:tab w:val="center" w:pos="5400"/>
        </w:tabs>
      </w:pPr>
    </w:p>
    <w:tbl>
      <w:tblPr>
        <w:tblW w:w="11088" w:type="dxa"/>
        <w:tblLook w:val="01E0" w:firstRow="1" w:lastRow="1" w:firstColumn="1" w:lastColumn="1" w:noHBand="0" w:noVBand="0"/>
      </w:tblPr>
      <w:tblGrid>
        <w:gridCol w:w="5688"/>
        <w:gridCol w:w="5400"/>
      </w:tblGrid>
      <w:tr w:rsidR="00641610" w:rsidTr="00641610">
        <w:tc>
          <w:tcPr>
            <w:tcW w:w="5688" w:type="dxa"/>
            <w:hideMark/>
          </w:tcPr>
          <w:p w:rsidR="00641610" w:rsidRDefault="00641610">
            <w:pPr>
              <w:tabs>
                <w:tab w:val="center" w:pos="54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641610" w:rsidRDefault="00641610">
            <w:pPr>
              <w:tabs>
                <w:tab w:val="center" w:pos="5400"/>
              </w:tabs>
            </w:pPr>
          </w:p>
        </w:tc>
      </w:tr>
    </w:tbl>
    <w:p w:rsidR="00C159C4" w:rsidRPr="00C159C4" w:rsidRDefault="00C159C4" w:rsidP="00C159C4">
      <w:pPr>
        <w:widowControl w:val="0"/>
        <w:autoSpaceDE w:val="0"/>
        <w:autoSpaceDN w:val="0"/>
        <w:spacing w:line="233" w:lineRule="auto"/>
        <w:rPr>
          <w:rFonts w:eastAsia="Calibri"/>
          <w:sz w:val="28"/>
          <w:szCs w:val="28"/>
          <w:lang w:eastAsia="en-US"/>
        </w:rPr>
      </w:pPr>
      <w:r w:rsidRPr="00C159C4">
        <w:rPr>
          <w:sz w:val="28"/>
          <w:szCs w:val="28"/>
        </w:rPr>
        <w:t xml:space="preserve">Об утверждении Правил </w:t>
      </w:r>
      <w:r w:rsidRPr="00C159C4">
        <w:rPr>
          <w:rFonts w:eastAsia="Calibri"/>
          <w:sz w:val="28"/>
          <w:szCs w:val="28"/>
          <w:lang w:eastAsia="en-US"/>
        </w:rPr>
        <w:t xml:space="preserve">осуществления </w:t>
      </w:r>
    </w:p>
    <w:p w:rsidR="00C159C4" w:rsidRPr="00C159C4" w:rsidRDefault="00C159C4" w:rsidP="00C159C4">
      <w:pPr>
        <w:widowControl w:val="0"/>
        <w:autoSpaceDE w:val="0"/>
        <w:autoSpaceDN w:val="0"/>
        <w:spacing w:line="233" w:lineRule="auto"/>
        <w:rPr>
          <w:rFonts w:eastAsia="Calibri"/>
          <w:sz w:val="28"/>
          <w:szCs w:val="28"/>
          <w:lang w:eastAsia="en-US"/>
        </w:rPr>
      </w:pPr>
      <w:r w:rsidRPr="00C159C4">
        <w:rPr>
          <w:rFonts w:eastAsia="Calibri"/>
          <w:sz w:val="28"/>
          <w:szCs w:val="28"/>
          <w:lang w:eastAsia="en-US"/>
        </w:rPr>
        <w:t xml:space="preserve">капитальных вложений в объекты </w:t>
      </w:r>
      <w:proofErr w:type="gramStart"/>
      <w:r w:rsidRPr="00C159C4">
        <w:rPr>
          <w:rFonts w:eastAsia="Calibri"/>
          <w:sz w:val="28"/>
          <w:szCs w:val="28"/>
          <w:lang w:eastAsia="en-US"/>
        </w:rPr>
        <w:t>муниципальной</w:t>
      </w:r>
      <w:proofErr w:type="gramEnd"/>
      <w:r w:rsidRPr="00C159C4">
        <w:rPr>
          <w:rFonts w:eastAsia="Calibri"/>
          <w:sz w:val="28"/>
          <w:szCs w:val="28"/>
          <w:lang w:eastAsia="en-US"/>
        </w:rPr>
        <w:t xml:space="preserve"> </w:t>
      </w:r>
    </w:p>
    <w:p w:rsidR="00C159C4" w:rsidRPr="00C159C4" w:rsidRDefault="00C159C4" w:rsidP="00C159C4">
      <w:pPr>
        <w:widowControl w:val="0"/>
        <w:autoSpaceDE w:val="0"/>
        <w:autoSpaceDN w:val="0"/>
        <w:spacing w:line="233" w:lineRule="auto"/>
        <w:rPr>
          <w:rFonts w:eastAsia="Calibri"/>
          <w:sz w:val="28"/>
          <w:szCs w:val="28"/>
          <w:lang w:eastAsia="en-US"/>
        </w:rPr>
      </w:pPr>
      <w:r w:rsidRPr="00C159C4">
        <w:rPr>
          <w:rFonts w:eastAsia="Calibri"/>
          <w:sz w:val="28"/>
          <w:szCs w:val="28"/>
          <w:lang w:eastAsia="en-US"/>
        </w:rPr>
        <w:t xml:space="preserve">собственности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</w:t>
      </w:r>
      <w:r w:rsidRPr="00C159C4">
        <w:rPr>
          <w:rFonts w:eastAsia="Calibri"/>
          <w:sz w:val="28"/>
          <w:szCs w:val="28"/>
          <w:lang w:eastAsia="en-US"/>
        </w:rPr>
        <w:t xml:space="preserve">и (или) в приобретение объектов недвижимого имущества в </w:t>
      </w:r>
      <w:proofErr w:type="gramStart"/>
      <w:r w:rsidRPr="00C159C4">
        <w:rPr>
          <w:rFonts w:eastAsia="Calibri"/>
          <w:sz w:val="28"/>
          <w:szCs w:val="28"/>
          <w:lang w:eastAsia="en-US"/>
        </w:rPr>
        <w:t>муниципальную</w:t>
      </w:r>
      <w:proofErr w:type="gramEnd"/>
      <w:r w:rsidRPr="00C159C4">
        <w:rPr>
          <w:rFonts w:eastAsia="Calibri"/>
          <w:sz w:val="28"/>
          <w:szCs w:val="28"/>
          <w:lang w:eastAsia="en-US"/>
        </w:rPr>
        <w:t xml:space="preserve"> </w:t>
      </w:r>
    </w:p>
    <w:p w:rsidR="00C159C4" w:rsidRPr="00C159C4" w:rsidRDefault="00C159C4" w:rsidP="00C159C4">
      <w:pPr>
        <w:widowControl w:val="0"/>
        <w:autoSpaceDE w:val="0"/>
        <w:autoSpaceDN w:val="0"/>
        <w:spacing w:line="233" w:lineRule="auto"/>
        <w:rPr>
          <w:sz w:val="28"/>
          <w:szCs w:val="28"/>
        </w:rPr>
      </w:pPr>
      <w:r w:rsidRPr="00C159C4">
        <w:rPr>
          <w:rFonts w:eastAsia="Calibri"/>
          <w:sz w:val="28"/>
          <w:szCs w:val="28"/>
          <w:lang w:eastAsia="en-US"/>
        </w:rPr>
        <w:t xml:space="preserve">собственность за счет средств бюджета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Тацинского района</w:t>
      </w:r>
    </w:p>
    <w:p w:rsidR="00C159C4" w:rsidRPr="00A47B98" w:rsidRDefault="00C159C4" w:rsidP="00C159C4">
      <w:pPr>
        <w:widowControl w:val="0"/>
        <w:autoSpaceDE w:val="0"/>
        <w:autoSpaceDN w:val="0"/>
        <w:spacing w:line="211" w:lineRule="auto"/>
        <w:jc w:val="center"/>
        <w:rPr>
          <w:b/>
          <w:sz w:val="28"/>
          <w:szCs w:val="28"/>
        </w:rPr>
      </w:pPr>
    </w:p>
    <w:p w:rsidR="00F94F2F" w:rsidRDefault="00F94F2F" w:rsidP="00C159C4">
      <w:pPr>
        <w:pStyle w:val="Default"/>
        <w:ind w:firstLine="708"/>
        <w:rPr>
          <w:sz w:val="28"/>
          <w:szCs w:val="28"/>
        </w:rPr>
      </w:pPr>
    </w:p>
    <w:p w:rsidR="00F94F2F" w:rsidRDefault="00F94F2F" w:rsidP="00C159C4">
      <w:pPr>
        <w:pStyle w:val="Default"/>
        <w:ind w:firstLine="708"/>
        <w:rPr>
          <w:sz w:val="28"/>
          <w:szCs w:val="28"/>
        </w:rPr>
      </w:pPr>
    </w:p>
    <w:p w:rsidR="00C159C4" w:rsidRDefault="00C159C4" w:rsidP="00C159C4">
      <w:pPr>
        <w:pStyle w:val="Default"/>
        <w:ind w:firstLine="708"/>
        <w:rPr>
          <w:sz w:val="28"/>
          <w:szCs w:val="28"/>
        </w:rPr>
      </w:pPr>
      <w:r w:rsidRPr="00A47B98">
        <w:rPr>
          <w:sz w:val="28"/>
          <w:szCs w:val="28"/>
        </w:rPr>
        <w:t>В соответствии со статьями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и 79 Бюджетно</w:t>
      </w:r>
      <w:r>
        <w:rPr>
          <w:sz w:val="28"/>
          <w:szCs w:val="28"/>
        </w:rPr>
        <w:t>го кодекса Российской Федерации,</w:t>
      </w:r>
    </w:p>
    <w:p w:rsidR="00F94F2F" w:rsidRDefault="00F94F2F" w:rsidP="00C159C4">
      <w:pPr>
        <w:pStyle w:val="Default"/>
        <w:ind w:firstLine="708"/>
        <w:jc w:val="center"/>
        <w:rPr>
          <w:sz w:val="28"/>
          <w:szCs w:val="28"/>
        </w:rPr>
      </w:pPr>
    </w:p>
    <w:p w:rsidR="00F94F2F" w:rsidRDefault="00F94F2F" w:rsidP="00C159C4">
      <w:pPr>
        <w:pStyle w:val="Default"/>
        <w:ind w:firstLine="708"/>
        <w:jc w:val="center"/>
        <w:rPr>
          <w:sz w:val="28"/>
          <w:szCs w:val="28"/>
        </w:rPr>
      </w:pPr>
    </w:p>
    <w:p w:rsidR="00C159C4" w:rsidRDefault="00C159C4" w:rsidP="00C159C4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159C4" w:rsidRPr="00A47B98" w:rsidRDefault="00C159C4" w:rsidP="00C159C4">
      <w:pPr>
        <w:widowControl w:val="0"/>
        <w:autoSpaceDE w:val="0"/>
        <w:autoSpaceDN w:val="0"/>
        <w:spacing w:line="211" w:lineRule="auto"/>
        <w:ind w:firstLine="709"/>
        <w:jc w:val="both"/>
        <w:rPr>
          <w:b/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spacing w:line="211" w:lineRule="auto"/>
        <w:ind w:firstLine="709"/>
        <w:jc w:val="both"/>
        <w:rPr>
          <w:sz w:val="22"/>
          <w:szCs w:val="22"/>
        </w:rPr>
      </w:pPr>
    </w:p>
    <w:p w:rsidR="00C159C4" w:rsidRPr="00A47B98" w:rsidRDefault="00C159C4" w:rsidP="00C159C4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1A5560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и (или) в приобретение объектов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за счет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Тацинского района </w:t>
      </w:r>
      <w:r w:rsidRPr="00A47B98">
        <w:rPr>
          <w:sz w:val="28"/>
          <w:szCs w:val="28"/>
        </w:rPr>
        <w:t>согласно приложению.</w:t>
      </w:r>
    </w:p>
    <w:p w:rsidR="00C159C4" w:rsidRPr="004011D3" w:rsidRDefault="001A5560" w:rsidP="001A5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2953">
        <w:rPr>
          <w:sz w:val="28"/>
          <w:szCs w:val="28"/>
        </w:rPr>
        <w:t xml:space="preserve">. </w:t>
      </w:r>
      <w:proofErr w:type="gramStart"/>
      <w:r w:rsidR="00C159C4" w:rsidRPr="004011D3">
        <w:rPr>
          <w:sz w:val="28"/>
          <w:szCs w:val="28"/>
        </w:rPr>
        <w:t>Контроль за</w:t>
      </w:r>
      <w:proofErr w:type="gramEnd"/>
      <w:r w:rsidR="00C159C4" w:rsidRPr="004011D3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</w:t>
      </w:r>
      <w:r w:rsidR="00C159C4" w:rsidRPr="004011D3">
        <w:rPr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spacing w:line="211" w:lineRule="auto"/>
        <w:ind w:left="1068"/>
        <w:jc w:val="both"/>
        <w:rPr>
          <w:sz w:val="28"/>
          <w:szCs w:val="28"/>
        </w:rPr>
      </w:pPr>
    </w:p>
    <w:p w:rsidR="00C159C4" w:rsidRDefault="00C159C4" w:rsidP="00C159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465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</w:t>
      </w:r>
      <w:proofErr w:type="spellStart"/>
      <w:r w:rsidR="00A64654">
        <w:rPr>
          <w:sz w:val="28"/>
          <w:szCs w:val="28"/>
        </w:rPr>
        <w:t>А.В.Марченко</w:t>
      </w:r>
      <w:proofErr w:type="spellEnd"/>
    </w:p>
    <w:p w:rsidR="00C159C4" w:rsidRDefault="00C159C4" w:rsidP="00C159C4">
      <w:pPr>
        <w:pStyle w:val="Default"/>
        <w:jc w:val="both"/>
        <w:rPr>
          <w:sz w:val="28"/>
          <w:szCs w:val="28"/>
        </w:rPr>
      </w:pPr>
    </w:p>
    <w:p w:rsidR="00C159C4" w:rsidRDefault="00C159C4" w:rsidP="00C159C4">
      <w:pPr>
        <w:pStyle w:val="Default"/>
        <w:jc w:val="both"/>
        <w:rPr>
          <w:sz w:val="28"/>
          <w:szCs w:val="28"/>
        </w:rPr>
      </w:pPr>
    </w:p>
    <w:p w:rsidR="00C159C4" w:rsidRDefault="00C159C4" w:rsidP="00C159C4">
      <w:pPr>
        <w:pStyle w:val="Default"/>
        <w:jc w:val="both"/>
        <w:rPr>
          <w:sz w:val="28"/>
          <w:szCs w:val="28"/>
        </w:rPr>
      </w:pPr>
    </w:p>
    <w:p w:rsidR="00C159C4" w:rsidRPr="00A47B98" w:rsidRDefault="00C159C4" w:rsidP="00C159C4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</w:t>
      </w:r>
    </w:p>
    <w:p w:rsidR="00C159C4" w:rsidRPr="00A47B98" w:rsidRDefault="00C159C4" w:rsidP="00C159C4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постановлению</w:t>
      </w:r>
    </w:p>
    <w:p w:rsidR="00C159C4" w:rsidRPr="00A47B98" w:rsidRDefault="00C92953" w:rsidP="00C159C4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</w:t>
      </w:r>
    </w:p>
    <w:p w:rsidR="00C159C4" w:rsidRPr="00A47B98" w:rsidRDefault="00C159C4" w:rsidP="00C159C4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от __________ № _____ 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ПРАВИЛА 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осуществления капитальных вложений 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в объекты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</w:p>
    <w:p w:rsidR="00C159C4" w:rsidRPr="00A47B98" w:rsidRDefault="00A64654" w:rsidP="00C159C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</w:t>
      </w:r>
      <w:r w:rsidR="00C159C4">
        <w:rPr>
          <w:sz w:val="28"/>
          <w:szCs w:val="28"/>
        </w:rPr>
        <w:t>Тацинского района</w:t>
      </w:r>
      <w:r w:rsidR="001A5560">
        <w:rPr>
          <w:sz w:val="28"/>
          <w:szCs w:val="28"/>
        </w:rPr>
        <w:t xml:space="preserve"> </w:t>
      </w:r>
      <w:r w:rsidR="00C159C4" w:rsidRPr="00A47B98">
        <w:rPr>
          <w:rFonts w:eastAsia="Calibri"/>
          <w:sz w:val="28"/>
          <w:szCs w:val="28"/>
          <w:lang w:eastAsia="en-US"/>
        </w:rPr>
        <w:t xml:space="preserve">и (или) в приобретение объектов 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недвижимого имущества 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ную собственность 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за счет средств </w:t>
      </w:r>
      <w:r>
        <w:rPr>
          <w:rFonts w:eastAsia="Calibri"/>
          <w:sz w:val="28"/>
          <w:szCs w:val="28"/>
          <w:lang w:eastAsia="en-US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Тацинского района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1. Общие положения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 Настоящие Правила устанавливают: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Тацинского района и</w:t>
      </w:r>
      <w:r w:rsidRPr="00A47B98">
        <w:rPr>
          <w:sz w:val="28"/>
          <w:szCs w:val="28"/>
        </w:rPr>
        <w:t xml:space="preserve"> (или) в приобретение объектов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1A5560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</w:t>
      </w:r>
      <w:proofErr w:type="gramStart"/>
      <w:r w:rsidR="001A5560">
        <w:rPr>
          <w:sz w:val="28"/>
          <w:szCs w:val="28"/>
        </w:rPr>
        <w:t>я</w:t>
      </w:r>
      <w:r w:rsidRPr="00A47B98">
        <w:rPr>
          <w:sz w:val="28"/>
          <w:szCs w:val="28"/>
        </w:rPr>
        <w:t>(</w:t>
      </w:r>
      <w:proofErr w:type="gramEnd"/>
      <w:r w:rsidRPr="00A47B98">
        <w:rPr>
          <w:sz w:val="28"/>
          <w:szCs w:val="28"/>
        </w:rPr>
        <w:t xml:space="preserve">далее – бюджетные инвестиции), в том числе условия передачи органами </w:t>
      </w:r>
      <w:r w:rsidR="00417EE1">
        <w:rPr>
          <w:sz w:val="28"/>
          <w:szCs w:val="28"/>
        </w:rPr>
        <w:t>местного самоуправления</w:t>
      </w:r>
      <w:r w:rsidR="001A5560">
        <w:rPr>
          <w:sz w:val="28"/>
          <w:szCs w:val="28"/>
        </w:rPr>
        <w:t xml:space="preserve">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1A556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 бюджетным учреждениям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Тацинского района и</w:t>
      </w:r>
      <w:r w:rsidRPr="00A47B98">
        <w:rPr>
          <w:sz w:val="28"/>
          <w:szCs w:val="28"/>
        </w:rPr>
        <w:t xml:space="preserve">ли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 автономным учреждениям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</w:t>
      </w:r>
      <w:r w:rsidR="00417EE1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 унитарным предприятиям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</w:t>
      </w:r>
      <w:proofErr w:type="gramStart"/>
      <w:r>
        <w:rPr>
          <w:sz w:val="28"/>
          <w:szCs w:val="28"/>
        </w:rPr>
        <w:t>а</w:t>
      </w:r>
      <w:r w:rsidRPr="00A47B98">
        <w:rPr>
          <w:sz w:val="28"/>
          <w:szCs w:val="28"/>
        </w:rPr>
        <w:t>(</w:t>
      </w:r>
      <w:proofErr w:type="gramEnd"/>
      <w:r w:rsidRPr="00A47B98">
        <w:rPr>
          <w:sz w:val="28"/>
          <w:szCs w:val="28"/>
        </w:rPr>
        <w:t xml:space="preserve">далее – организации) полномочий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ного заказчика по заключению и исполнению от имени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1A556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Порядок предоставления из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</w:t>
      </w:r>
      <w:r w:rsidRPr="00A47B98">
        <w:rPr>
          <w:sz w:val="28"/>
          <w:szCs w:val="28"/>
        </w:rPr>
        <w:t xml:space="preserve">субсидий организациям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Тацинского района и</w:t>
      </w:r>
      <w:r w:rsidRPr="00A47B98">
        <w:rPr>
          <w:sz w:val="28"/>
          <w:szCs w:val="28"/>
        </w:rPr>
        <w:t xml:space="preserve"> объекты недвижимого имущества, приобретаемые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</w:t>
      </w:r>
      <w:r w:rsidRPr="00A47B98">
        <w:rPr>
          <w:sz w:val="28"/>
          <w:szCs w:val="28"/>
        </w:rPr>
        <w:lastRenderedPageBreak/>
        <w:t xml:space="preserve">собственность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1A5560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</w:t>
      </w:r>
      <w:proofErr w:type="gramStart"/>
      <w:r w:rsidR="001A5560">
        <w:rPr>
          <w:sz w:val="28"/>
          <w:szCs w:val="28"/>
        </w:rPr>
        <w:t>я</w:t>
      </w:r>
      <w:r w:rsidRPr="00A47B98">
        <w:rPr>
          <w:sz w:val="28"/>
          <w:szCs w:val="28"/>
        </w:rPr>
        <w:t>(</w:t>
      </w:r>
      <w:proofErr w:type="gramEnd"/>
      <w:r w:rsidRPr="00A47B98">
        <w:rPr>
          <w:sz w:val="28"/>
          <w:szCs w:val="28"/>
        </w:rPr>
        <w:t>далее соответственно – объекты, субсидии).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приоритетов и целей развития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Тацинского района и</w:t>
      </w:r>
      <w:r w:rsidRPr="00A47B98">
        <w:rPr>
          <w:rFonts w:eastAsia="Calibri"/>
          <w:sz w:val="28"/>
          <w:szCs w:val="28"/>
          <w:lang w:eastAsia="en-US"/>
        </w:rPr>
        <w:t xml:space="preserve">сходя из прогнозов социально-экономического развития </w:t>
      </w:r>
      <w:r w:rsidR="00A64654">
        <w:rPr>
          <w:rFonts w:eastAsia="Calibri"/>
          <w:sz w:val="28"/>
          <w:szCs w:val="28"/>
          <w:lang w:eastAsia="en-US"/>
        </w:rPr>
        <w:t>Верхнеобливского</w:t>
      </w:r>
      <w:r w:rsidR="001A5560">
        <w:rPr>
          <w:rFonts w:eastAsia="Calibri"/>
          <w:sz w:val="28"/>
          <w:szCs w:val="28"/>
          <w:lang w:eastAsia="en-US"/>
        </w:rPr>
        <w:t xml:space="preserve"> сельского поселения Тацинского района и</w:t>
      </w:r>
      <w:r w:rsidRPr="00A47B98">
        <w:rPr>
          <w:rFonts w:eastAsia="Calibri"/>
          <w:sz w:val="28"/>
          <w:szCs w:val="28"/>
          <w:lang w:eastAsia="en-US"/>
        </w:rPr>
        <w:t xml:space="preserve"> стратегий развития на среднесрочный и долгосрочный периоды</w:t>
      </w:r>
      <w:r w:rsidRPr="00A47B98">
        <w:rPr>
          <w:sz w:val="28"/>
          <w:szCs w:val="28"/>
        </w:rPr>
        <w:t>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нормативных право</w:t>
      </w:r>
      <w:r w:rsidR="00417EE1">
        <w:rPr>
          <w:sz w:val="28"/>
          <w:szCs w:val="28"/>
        </w:rPr>
        <w:t>вых актов Российской Федерации,</w:t>
      </w:r>
      <w:r w:rsidRPr="00A47B98">
        <w:rPr>
          <w:sz w:val="28"/>
          <w:szCs w:val="28"/>
        </w:rPr>
        <w:t xml:space="preserve"> Ростовской области</w:t>
      </w:r>
      <w:proofErr w:type="gramStart"/>
      <w:r w:rsidR="00417EE1">
        <w:rPr>
          <w:sz w:val="28"/>
          <w:szCs w:val="28"/>
        </w:rPr>
        <w:t xml:space="preserve"> </w:t>
      </w:r>
      <w:r w:rsidR="001A5560">
        <w:rPr>
          <w:sz w:val="28"/>
          <w:szCs w:val="28"/>
        </w:rPr>
        <w:t>,</w:t>
      </w:r>
      <w:proofErr w:type="gramEnd"/>
      <w:r w:rsidR="00417EE1">
        <w:rPr>
          <w:sz w:val="28"/>
          <w:szCs w:val="28"/>
        </w:rPr>
        <w:t>Тацинского района</w:t>
      </w:r>
      <w:r w:rsidR="001A5560">
        <w:rPr>
          <w:sz w:val="28"/>
          <w:szCs w:val="28"/>
        </w:rPr>
        <w:t xml:space="preserve"> и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оценки влияния создания объекта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444618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на комплексное развитие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</w:t>
      </w:r>
      <w:r w:rsidR="00417EE1">
        <w:rPr>
          <w:sz w:val="28"/>
          <w:szCs w:val="28"/>
        </w:rPr>
        <w:t>государственной</w:t>
      </w:r>
      <w:r w:rsidRPr="00A47B98">
        <w:rPr>
          <w:sz w:val="28"/>
          <w:szCs w:val="28"/>
        </w:rPr>
        <w:t xml:space="preserve">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 w:rsidR="00417EE1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При осуществлении капитальных вложений в объекты в ходе исполнения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sz w:val="28"/>
          <w:szCs w:val="28"/>
        </w:rPr>
        <w:t>1.3.1.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A47B98">
        <w:rPr>
          <w:sz w:val="28"/>
          <w:szCs w:val="28"/>
        </w:rPr>
        <w:t xml:space="preserve">предусмотренное пунктом 2 статьи 79 Бюджетного кодекса </w:t>
      </w:r>
      <w:r w:rsidRPr="00A47B98">
        <w:rPr>
          <w:color w:val="000000"/>
          <w:sz w:val="28"/>
          <w:szCs w:val="28"/>
        </w:rPr>
        <w:t>Российской Федерации.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color w:val="000000"/>
          <w:sz w:val="28"/>
          <w:szCs w:val="28"/>
        </w:rPr>
        <w:t>1.3.2.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r w:rsidRPr="00A47B98">
        <w:rPr>
          <w:sz w:val="28"/>
          <w:szCs w:val="28"/>
        </w:rPr>
        <w:t>пунктом 2 статьи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Бюджетного кодекса Российской Федерации.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В ходе исполнения </w:t>
      </w:r>
      <w:r>
        <w:rPr>
          <w:color w:val="000000"/>
          <w:sz w:val="28"/>
          <w:szCs w:val="28"/>
        </w:rPr>
        <w:t xml:space="preserve">бюджета </w:t>
      </w:r>
      <w:r w:rsidR="00A64654">
        <w:rPr>
          <w:color w:val="000000"/>
          <w:sz w:val="28"/>
          <w:szCs w:val="28"/>
        </w:rPr>
        <w:t>Верхнеобливского</w:t>
      </w:r>
      <w:r w:rsidR="001A5560">
        <w:rPr>
          <w:color w:val="000000"/>
          <w:sz w:val="28"/>
          <w:szCs w:val="28"/>
        </w:rPr>
        <w:t xml:space="preserve"> сельского поселения</w:t>
      </w:r>
      <w:r w:rsidR="00444618">
        <w:rPr>
          <w:color w:val="000000"/>
          <w:sz w:val="28"/>
          <w:szCs w:val="28"/>
        </w:rPr>
        <w:t xml:space="preserve"> </w:t>
      </w:r>
      <w:r w:rsidRPr="00A47B98">
        <w:rPr>
          <w:color w:val="000000"/>
          <w:sz w:val="28"/>
          <w:szCs w:val="28"/>
        </w:rPr>
        <w:t>при осуществлении капитальных вложений в объекты допускается: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1.4.1.</w:t>
      </w:r>
      <w:r w:rsidRPr="00A47B98">
        <w:rPr>
          <w:color w:val="000000"/>
          <w:sz w:val="28"/>
          <w:szCs w:val="28"/>
          <w:lang w:val="en-US"/>
        </w:rPr>
        <w:t> </w:t>
      </w:r>
      <w:proofErr w:type="gramStart"/>
      <w:r w:rsidRPr="00A47B9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r w:rsidRPr="00A47B98">
        <w:rPr>
          <w:sz w:val="28"/>
          <w:szCs w:val="28"/>
        </w:rPr>
        <w:t>пунктом 2 статьи 79</w:t>
      </w:r>
      <w:r w:rsidRPr="00A47B98">
        <w:rPr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ного казенного учреждения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 w:rsidR="00417EE1">
        <w:rPr>
          <w:color w:val="000000"/>
          <w:sz w:val="28"/>
          <w:szCs w:val="28"/>
        </w:rPr>
        <w:t>Тацинского района</w:t>
      </w:r>
      <w:r w:rsidRPr="00A47B98">
        <w:rPr>
          <w:color w:val="000000"/>
          <w:sz w:val="28"/>
          <w:szCs w:val="28"/>
        </w:rPr>
        <w:t xml:space="preserve">, являющегося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ным заказчиком при осуществлении бюджетных инвестиций, на организацию после внесения соответствующих изменений в указанное </w:t>
      </w:r>
      <w:r w:rsidRPr="00A47B98">
        <w:rPr>
          <w:color w:val="000000"/>
          <w:sz w:val="28"/>
          <w:szCs w:val="28"/>
        </w:rPr>
        <w:lastRenderedPageBreak/>
        <w:t>решение о подготовке и</w:t>
      </w:r>
      <w:proofErr w:type="gramEnd"/>
      <w:r w:rsidRPr="00A47B98">
        <w:rPr>
          <w:color w:val="000000"/>
          <w:sz w:val="28"/>
          <w:szCs w:val="28"/>
        </w:rPr>
        <w:t xml:space="preserve"> реализации бюджетных инвестиций с внесением изменений в ранее заключенные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ным казенным учреждением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ные контракты в части замены стороны договора –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ного казенного учреждения на организацию и вида договора –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>ного контракта на гражданско-правовой договор организации.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1.4.2.</w:t>
      </w:r>
      <w:r w:rsidRPr="00A47B98">
        <w:rPr>
          <w:color w:val="000000"/>
          <w:sz w:val="28"/>
          <w:szCs w:val="28"/>
          <w:lang w:val="en-US"/>
        </w:rPr>
        <w:t> </w:t>
      </w:r>
      <w:proofErr w:type="gramStart"/>
      <w:r w:rsidRPr="00A47B98">
        <w:rPr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Бюджетного кодекса </w:t>
      </w:r>
      <w:r w:rsidRPr="00A47B98">
        <w:rPr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ное казенное учреждение 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A47B98">
        <w:rPr>
          <w:color w:val="000000"/>
          <w:spacing w:val="-2"/>
          <w:sz w:val="28"/>
          <w:szCs w:val="28"/>
        </w:rPr>
        <w:t>в ранее заключенные организацией договоры в части замены</w:t>
      </w:r>
      <w:proofErr w:type="gramEnd"/>
      <w:r w:rsidRPr="00A47B98">
        <w:rPr>
          <w:color w:val="000000"/>
          <w:spacing w:val="-2"/>
          <w:sz w:val="28"/>
          <w:szCs w:val="28"/>
        </w:rPr>
        <w:t xml:space="preserve"> стороны договора –</w:t>
      </w:r>
      <w:r w:rsidRPr="00A47B98">
        <w:rPr>
          <w:color w:val="000000"/>
          <w:sz w:val="28"/>
          <w:szCs w:val="28"/>
        </w:rPr>
        <w:t xml:space="preserve"> организации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ное казенное учреждение и вида договора – гражданско-правового договора организации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>ный контракт.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color w:val="000000"/>
          <w:sz w:val="28"/>
          <w:szCs w:val="28"/>
        </w:rPr>
        <w:t>1.5.</w:t>
      </w:r>
      <w:r w:rsidRPr="00A47B98">
        <w:rPr>
          <w:color w:val="000000"/>
          <w:sz w:val="28"/>
          <w:szCs w:val="28"/>
          <w:lang w:val="en-US"/>
        </w:rPr>
        <w:t> </w:t>
      </w:r>
      <w:proofErr w:type="gramStart"/>
      <w:r w:rsidRPr="00A47B98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ных унитарных предприятий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 w:rsidR="001473E6">
        <w:rPr>
          <w:color w:val="000000"/>
          <w:sz w:val="28"/>
          <w:szCs w:val="28"/>
        </w:rPr>
        <w:t>Тацинского района</w:t>
      </w:r>
      <w:r w:rsidRPr="00A47B98">
        <w:rPr>
          <w:color w:val="000000"/>
          <w:sz w:val="28"/>
          <w:szCs w:val="28"/>
        </w:rPr>
        <w:t xml:space="preserve">, основанных на праве хозяйственного ведения, либо включаются в состав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ной казны </w:t>
      </w:r>
      <w:r w:rsidR="00A64654">
        <w:rPr>
          <w:sz w:val="28"/>
          <w:szCs w:val="28"/>
        </w:rPr>
        <w:t>Верхнеобливского</w:t>
      </w:r>
      <w:proofErr w:type="gramEnd"/>
      <w:r w:rsidR="00444618">
        <w:rPr>
          <w:sz w:val="28"/>
          <w:szCs w:val="28"/>
        </w:rPr>
        <w:t xml:space="preserve"> сельского поселения </w:t>
      </w:r>
      <w:r w:rsidR="001473E6">
        <w:rPr>
          <w:color w:val="000000"/>
          <w:sz w:val="28"/>
          <w:szCs w:val="28"/>
        </w:rPr>
        <w:t>Тацинского района</w:t>
      </w:r>
      <w:r w:rsidRPr="00A47B98">
        <w:rPr>
          <w:color w:val="000000"/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ных унитарных предприятий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 w:rsidR="001473E6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, основанных на праве хозяйственного ведения, влечет увеличение их уставного фонда.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1.7.</w:t>
      </w:r>
      <w:r w:rsidRPr="00A47B98">
        <w:rPr>
          <w:sz w:val="28"/>
          <w:szCs w:val="28"/>
          <w:lang w:val="en-US"/>
        </w:rPr>
        <w:t> </w:t>
      </w:r>
      <w:proofErr w:type="gramStart"/>
      <w:r w:rsidRPr="00A47B98">
        <w:rPr>
          <w:sz w:val="28"/>
          <w:szCs w:val="28"/>
        </w:rPr>
        <w:t xml:space="preserve">Информация о сроках и об объемах оплаты по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необходимого для составления в установленном порядке кассового плана исполнения </w:t>
      </w:r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Осуществление бюджетных инвестиций</w:t>
      </w:r>
    </w:p>
    <w:p w:rsidR="00C159C4" w:rsidRPr="00A47B98" w:rsidRDefault="00C159C4" w:rsidP="00C159C4">
      <w:pPr>
        <w:widowControl w:val="0"/>
        <w:autoSpaceDE w:val="0"/>
        <w:autoSpaceDN w:val="0"/>
        <w:ind w:left="450"/>
      </w:pP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Решение </w:t>
      </w:r>
      <w:r w:rsidRPr="00A47B98">
        <w:rPr>
          <w:color w:val="000000"/>
          <w:sz w:val="28"/>
          <w:szCs w:val="28"/>
        </w:rPr>
        <w:t>о подготовке и реализации бюджетных инвестиций</w:t>
      </w:r>
      <w:r w:rsidRPr="00A47B98">
        <w:rPr>
          <w:rFonts w:eastAsia="Calibri"/>
          <w:sz w:val="28"/>
          <w:szCs w:val="28"/>
          <w:lang w:eastAsia="en-US"/>
        </w:rPr>
        <w:t xml:space="preserve"> в </w:t>
      </w:r>
      <w:r w:rsidRPr="00A47B98">
        <w:rPr>
          <w:rFonts w:eastAsia="Calibri"/>
          <w:sz w:val="28"/>
          <w:szCs w:val="28"/>
          <w:lang w:eastAsia="en-US"/>
        </w:rPr>
        <w:lastRenderedPageBreak/>
        <w:t xml:space="preserve">объекты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Тацинского района</w:t>
      </w:r>
      <w:r w:rsidR="00444618">
        <w:rPr>
          <w:rFonts w:eastAsia="Calibri"/>
          <w:sz w:val="28"/>
          <w:szCs w:val="28"/>
          <w:lang w:eastAsia="en-US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 xml:space="preserve">принимается в форме распоряжения </w:t>
      </w:r>
      <w:r w:rsidR="001473E6">
        <w:rPr>
          <w:rFonts w:eastAsia="Calibri"/>
          <w:sz w:val="28"/>
          <w:szCs w:val="28"/>
          <w:lang w:eastAsia="en-US"/>
        </w:rPr>
        <w:t>Администрации</w:t>
      </w:r>
      <w:r w:rsidR="00444618">
        <w:rPr>
          <w:rFonts w:eastAsia="Calibri"/>
          <w:sz w:val="28"/>
          <w:szCs w:val="28"/>
          <w:lang w:eastAsia="en-US"/>
        </w:rPr>
        <w:t xml:space="preserve">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Тацинского района</w:t>
      </w:r>
      <w:r w:rsidR="00444618">
        <w:rPr>
          <w:rFonts w:eastAsia="Calibri"/>
          <w:sz w:val="28"/>
          <w:szCs w:val="28"/>
          <w:lang w:eastAsia="en-US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>в установленном порядке.</w:t>
      </w:r>
    </w:p>
    <w:p w:rsidR="00C159C4" w:rsidRPr="00A47B98" w:rsidRDefault="00C159C4" w:rsidP="00C159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>2.2.</w:t>
      </w:r>
      <w:r w:rsidRPr="00A47B98">
        <w:rPr>
          <w:rFonts w:eastAsia="Calibri"/>
          <w:sz w:val="28"/>
          <w:szCs w:val="28"/>
          <w:lang w:val="en-US" w:eastAsia="en-US"/>
        </w:rPr>
        <w:t> </w:t>
      </w:r>
      <w:r w:rsidRPr="00A47B98">
        <w:rPr>
          <w:rFonts w:eastAsia="Calibri"/>
          <w:sz w:val="28"/>
          <w:szCs w:val="28"/>
          <w:lang w:eastAsia="en-US"/>
        </w:rPr>
        <w:t xml:space="preserve">Инициаторами подготовки проектов решений </w:t>
      </w:r>
      <w:r w:rsidRPr="00A47B98">
        <w:rPr>
          <w:rFonts w:eastAsia="Calibri"/>
          <w:color w:val="000000"/>
          <w:sz w:val="28"/>
          <w:szCs w:val="28"/>
          <w:lang w:eastAsia="en-US"/>
        </w:rPr>
        <w:t>о подготовке и реализации бюджетных инвестиций</w:t>
      </w:r>
      <w:r w:rsidRPr="00A47B98">
        <w:rPr>
          <w:rFonts w:eastAsia="Calibri"/>
          <w:sz w:val="28"/>
          <w:szCs w:val="28"/>
          <w:lang w:eastAsia="en-US"/>
        </w:rPr>
        <w:t xml:space="preserve"> (далее – проект решения) выступают ответственные исполнители либо соисполнители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ных программ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 w:rsidR="001473E6">
        <w:rPr>
          <w:rFonts w:eastAsia="Calibri"/>
          <w:sz w:val="28"/>
          <w:szCs w:val="28"/>
          <w:lang w:eastAsia="en-US"/>
        </w:rPr>
        <w:t>Тацинского района</w:t>
      </w:r>
      <w:r w:rsidRPr="00A47B98">
        <w:rPr>
          <w:rFonts w:eastAsia="Calibri"/>
          <w:sz w:val="28"/>
          <w:szCs w:val="28"/>
          <w:lang w:eastAsia="en-US"/>
        </w:rPr>
        <w:t>.</w:t>
      </w:r>
    </w:p>
    <w:p w:rsidR="00C159C4" w:rsidRPr="00A47B98" w:rsidRDefault="00C159C4" w:rsidP="00C159C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Проект решения может включать несколько объектов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 w:rsidR="001473E6">
        <w:rPr>
          <w:rFonts w:eastAsia="Calibri"/>
          <w:sz w:val="28"/>
          <w:szCs w:val="28"/>
          <w:lang w:eastAsia="en-US"/>
        </w:rPr>
        <w:t>Тацинского района</w:t>
      </w:r>
      <w:r w:rsidRPr="00A47B98">
        <w:rPr>
          <w:rFonts w:eastAsia="Calibri"/>
          <w:sz w:val="28"/>
          <w:szCs w:val="28"/>
          <w:lang w:eastAsia="en-US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2.3.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Проект решения должен содержать в отношении каждого объекта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ной собственности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Тацинского района</w:t>
      </w:r>
      <w:r w:rsidR="00444618">
        <w:rPr>
          <w:color w:val="000000"/>
          <w:sz w:val="28"/>
          <w:szCs w:val="28"/>
        </w:rPr>
        <w:t xml:space="preserve"> </w:t>
      </w:r>
      <w:r w:rsidRPr="00A47B98">
        <w:rPr>
          <w:color w:val="000000"/>
          <w:sz w:val="28"/>
          <w:szCs w:val="28"/>
        </w:rPr>
        <w:t>следующую информацию: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наименование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A47B98">
        <w:rPr>
          <w:color w:val="000000"/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наименование главного распорядителя средств </w:t>
      </w:r>
      <w:r>
        <w:rPr>
          <w:color w:val="000000"/>
          <w:sz w:val="28"/>
          <w:szCs w:val="28"/>
        </w:rPr>
        <w:t>бюджета</w:t>
      </w:r>
      <w:r w:rsidR="004446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Тацинского района</w:t>
      </w:r>
      <w:r w:rsidRPr="00A47B98">
        <w:rPr>
          <w:color w:val="000000"/>
          <w:sz w:val="28"/>
          <w:szCs w:val="28"/>
        </w:rPr>
        <w:t>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мощность (прирост мощности)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</w:t>
      </w:r>
      <w:r w:rsidR="0044461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 w:rsidR="001473E6">
        <w:rPr>
          <w:color w:val="000000"/>
          <w:sz w:val="28"/>
          <w:szCs w:val="28"/>
        </w:rPr>
        <w:t>Тацинского района</w:t>
      </w:r>
      <w:r w:rsidRPr="00A47B98">
        <w:rPr>
          <w:color w:val="000000"/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срок ввода в эксплуатацию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</w:t>
      </w:r>
      <w:r w:rsidR="0044461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64654">
        <w:rPr>
          <w:color w:val="000000"/>
          <w:sz w:val="28"/>
          <w:szCs w:val="28"/>
        </w:rPr>
        <w:t>Верхнеобливского</w:t>
      </w:r>
      <w:r w:rsidR="001A5560">
        <w:rPr>
          <w:color w:val="000000"/>
          <w:sz w:val="28"/>
          <w:szCs w:val="28"/>
        </w:rPr>
        <w:t xml:space="preserve"> сельского поселения Тацинского района и</w:t>
      </w:r>
      <w:r w:rsidRPr="00A47B98">
        <w:rPr>
          <w:color w:val="000000"/>
          <w:sz w:val="28"/>
          <w:szCs w:val="28"/>
        </w:rPr>
        <w:t xml:space="preserve"> (или) приобретения объекта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сметную стоимость объекта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ной собственности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Тацинского района</w:t>
      </w:r>
      <w:r w:rsidR="00444618">
        <w:rPr>
          <w:color w:val="000000"/>
          <w:sz w:val="28"/>
          <w:szCs w:val="28"/>
        </w:rPr>
        <w:t xml:space="preserve"> </w:t>
      </w:r>
      <w:r w:rsidRPr="00A47B98">
        <w:rPr>
          <w:color w:val="000000"/>
          <w:sz w:val="28"/>
          <w:szCs w:val="28"/>
        </w:rPr>
        <w:t>в ценах соответствующих лет либо стоимость приобретения объекта недвижимого имущества;</w:t>
      </w:r>
    </w:p>
    <w:p w:rsidR="00C159C4" w:rsidRPr="00A47B98" w:rsidRDefault="00C159C4" w:rsidP="00C159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7B98">
        <w:rPr>
          <w:rFonts w:eastAsia="Calibri"/>
          <w:color w:val="000000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установленном регламентом </w:t>
      </w:r>
      <w:r w:rsidR="00CD75A7">
        <w:rPr>
          <w:sz w:val="28"/>
          <w:szCs w:val="28"/>
        </w:rPr>
        <w:t>Администрации</w:t>
      </w:r>
      <w:r w:rsidR="00444618">
        <w:rPr>
          <w:sz w:val="28"/>
          <w:szCs w:val="28"/>
        </w:rPr>
        <w:t xml:space="preserve">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444618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порядке осуществляется подготовка и согласование проекта решения. 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47B98">
        <w:rPr>
          <w:sz w:val="28"/>
          <w:szCs w:val="28"/>
        </w:rPr>
        <w:t xml:space="preserve">В срок не позднее двух месяцев до внесения проекта </w:t>
      </w:r>
      <w:r w:rsidR="00CD75A7">
        <w:rPr>
          <w:sz w:val="28"/>
          <w:szCs w:val="28"/>
        </w:rPr>
        <w:t>решения о</w:t>
      </w:r>
      <w:r w:rsidRPr="00A47B98">
        <w:rPr>
          <w:sz w:val="28"/>
          <w:szCs w:val="28"/>
        </w:rPr>
        <w:t xml:space="preserve"> бюджете на очередной финансовый год и на плановый период на рассмотрение в Собрание </w:t>
      </w:r>
      <w:r w:rsidR="00592D77">
        <w:rPr>
          <w:sz w:val="28"/>
          <w:szCs w:val="28"/>
        </w:rPr>
        <w:t xml:space="preserve">депутатов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444618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проект решения направляется с пояснительной запиской и финансово-экономическим обоснованием на согласование в </w:t>
      </w:r>
      <w:r w:rsidR="00592D77">
        <w:rPr>
          <w:sz w:val="28"/>
          <w:szCs w:val="28"/>
        </w:rPr>
        <w:t xml:space="preserve">Финансовый </w:t>
      </w:r>
      <w:r w:rsidR="00444618">
        <w:rPr>
          <w:sz w:val="28"/>
          <w:szCs w:val="28"/>
        </w:rPr>
        <w:t>сектор экономики и финансов</w:t>
      </w:r>
      <w:r w:rsidR="00592D77">
        <w:rPr>
          <w:sz w:val="28"/>
          <w:szCs w:val="28"/>
        </w:rPr>
        <w:t xml:space="preserve"> Администрации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 w:rsidR="00592D77">
        <w:rPr>
          <w:sz w:val="28"/>
          <w:szCs w:val="28"/>
        </w:rPr>
        <w:t>Тацинского района</w:t>
      </w:r>
      <w:proofErr w:type="gramEnd"/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2.5.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2.5.1.</w:t>
      </w:r>
      <w:r w:rsidRPr="00A47B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ными заказчиками, являющимися получателями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5"/>
      <w:bookmarkEnd w:id="1"/>
      <w:r w:rsidRPr="00A47B98">
        <w:rPr>
          <w:sz w:val="28"/>
          <w:szCs w:val="28"/>
        </w:rPr>
        <w:t>2.5.2.</w:t>
      </w:r>
      <w:r w:rsidRPr="00A47B98">
        <w:rPr>
          <w:sz w:val="28"/>
          <w:szCs w:val="28"/>
          <w:lang w:val="en-US"/>
        </w:rPr>
        <w:t> </w:t>
      </w:r>
      <w:proofErr w:type="gramStart"/>
      <w:r w:rsidRPr="00A47B98">
        <w:rPr>
          <w:sz w:val="28"/>
          <w:szCs w:val="28"/>
        </w:rPr>
        <w:t xml:space="preserve">Организациями, которым главными распорядителями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осуществляющими функции и полномочия учредителя или права собственника имущества организаций и являющиеся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ными заказчиками, передали в соответствии с настоящими Правилами свои полномочия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ного заказчика по заключению и исполнению от имени </w:t>
      </w:r>
      <w:r>
        <w:rPr>
          <w:sz w:val="28"/>
          <w:szCs w:val="28"/>
        </w:rPr>
        <w:t>Тацинского района</w:t>
      </w:r>
      <w:r w:rsidR="00444618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от лица главного распорядителя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4446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контрактов.</w:t>
      </w:r>
      <w:proofErr w:type="gramEnd"/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2.6.</w:t>
      </w:r>
      <w:r w:rsidRPr="00A47B98"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ные контракты заключаются и оплачиваются в пределах лимитов бюджетных обязательств, доведенных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ному заказчику как получателю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либо в порядке, установленном Бюджетным кодексом </w:t>
      </w:r>
      <w:r w:rsidRPr="00A47B98">
        <w:rPr>
          <w:color w:val="000000"/>
          <w:sz w:val="28"/>
          <w:szCs w:val="28"/>
        </w:rPr>
        <w:t>Ро</w:t>
      </w:r>
      <w:r w:rsidRPr="00A47B98">
        <w:rPr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87"/>
      <w:bookmarkEnd w:id="2"/>
      <w:r w:rsidRPr="00A47B98">
        <w:rPr>
          <w:sz w:val="28"/>
          <w:szCs w:val="28"/>
        </w:rPr>
        <w:t>2.7.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A47B98">
        <w:rPr>
          <w:sz w:val="28"/>
          <w:szCs w:val="28"/>
        </w:rPr>
        <w:br/>
        <w:t xml:space="preserve">с подпунктом 2.5.2 пункта 2.5 настоящего Раздела главными распорядителями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</w:t>
      </w:r>
      <w:r w:rsidR="00444618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с организациями заключаются соглашения о передаче полномочий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ного заказчика по заключению и исполнению от имени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4446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ных контрактов от лица главного распорядителя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</w:t>
      </w:r>
      <w:proofErr w:type="gramStart"/>
      <w:r w:rsidR="001A5560">
        <w:rPr>
          <w:sz w:val="28"/>
          <w:szCs w:val="28"/>
        </w:rPr>
        <w:t>я</w:t>
      </w:r>
      <w:r w:rsidRPr="00A47B98">
        <w:rPr>
          <w:sz w:val="28"/>
          <w:szCs w:val="28"/>
        </w:rPr>
        <w:t>(</w:t>
      </w:r>
      <w:proofErr w:type="gramEnd"/>
      <w:r w:rsidRPr="00A47B98">
        <w:rPr>
          <w:sz w:val="28"/>
          <w:szCs w:val="28"/>
        </w:rPr>
        <w:t xml:space="preserve">за исключением полномочий, связанных с введением в установленном </w:t>
      </w:r>
      <w:proofErr w:type="gramStart"/>
      <w:r w:rsidRPr="00A47B98">
        <w:rPr>
          <w:sz w:val="28"/>
          <w:szCs w:val="28"/>
        </w:rPr>
        <w:t>порядке</w:t>
      </w:r>
      <w:proofErr w:type="gramEnd"/>
      <w:r w:rsidRPr="00A47B98">
        <w:rPr>
          <w:sz w:val="28"/>
          <w:szCs w:val="28"/>
        </w:rPr>
        <w:t xml:space="preserve"> в эксплуатацию объекта) (далее – соглашение о передаче полномочий).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Цель осуществления бюджетных инвестиций.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собственности</w:t>
      </w:r>
      <w:r w:rsidR="00444618">
        <w:rPr>
          <w:sz w:val="28"/>
          <w:szCs w:val="28"/>
        </w:rPr>
        <w:t xml:space="preserve">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>Тацинского район</w:t>
      </w:r>
      <w:proofErr w:type="gramStart"/>
      <w:r>
        <w:rPr>
          <w:sz w:val="28"/>
          <w:szCs w:val="28"/>
        </w:rPr>
        <w:t>а</w:t>
      </w:r>
      <w:r w:rsidRPr="00A47B98">
        <w:rPr>
          <w:sz w:val="28"/>
          <w:szCs w:val="28"/>
        </w:rPr>
        <w:t>(</w:t>
      </w:r>
      <w:proofErr w:type="gramEnd"/>
      <w:r w:rsidRPr="00A47B98">
        <w:rPr>
          <w:sz w:val="28"/>
          <w:szCs w:val="28"/>
        </w:rPr>
        <w:t xml:space="preserve">сметной или предполагаемой (предельной) либо стоимости приобретения объекта недвижимого имущества в </w:t>
      </w:r>
      <w:r>
        <w:rPr>
          <w:sz w:val="28"/>
          <w:szCs w:val="28"/>
        </w:rPr>
        <w:lastRenderedPageBreak/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 w:rsidR="00592D77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), соответствующего решению о подготовке бюджетных инвестиций.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</w:t>
      </w:r>
      <w:r w:rsidR="00444618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как получателю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, соответствующий решению о подготовке и реализации бюджетных инвестиций.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Срок ввода в эксплуатацию объекта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Тацинского района и</w:t>
      </w:r>
      <w:r w:rsidRPr="00A47B98">
        <w:rPr>
          <w:sz w:val="28"/>
          <w:szCs w:val="28"/>
        </w:rPr>
        <w:t xml:space="preserve"> (или) приобретения объекта недвижимого имущества.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444618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от </w:t>
      </w:r>
      <w:r>
        <w:rPr>
          <w:sz w:val="28"/>
          <w:szCs w:val="28"/>
        </w:rPr>
        <w:t>муниципаль</w:t>
      </w:r>
      <w:r w:rsidR="000238DF">
        <w:rPr>
          <w:sz w:val="28"/>
          <w:szCs w:val="28"/>
        </w:rPr>
        <w:t>ного органа</w:t>
      </w:r>
      <w:r w:rsidR="004446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право </w:t>
      </w:r>
      <w:r w:rsidR="000238DF">
        <w:rPr>
          <w:sz w:val="28"/>
          <w:szCs w:val="28"/>
        </w:rPr>
        <w:t>главного распорядителя</w:t>
      </w:r>
      <w:r w:rsidRPr="00A47B98">
        <w:rPr>
          <w:sz w:val="28"/>
          <w:szCs w:val="28"/>
        </w:rPr>
        <w:t xml:space="preserve"> на проведение проверок соблюдения организацией условий, установленных заключенным соглашением о передаче полномочий.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</w:t>
      </w:r>
      <w:r w:rsidR="000238DF">
        <w:rPr>
          <w:sz w:val="28"/>
          <w:szCs w:val="28"/>
        </w:rPr>
        <w:t>главному распорядителю</w:t>
      </w:r>
      <w:r w:rsidRPr="00A47B98">
        <w:rPr>
          <w:sz w:val="28"/>
          <w:szCs w:val="28"/>
        </w:rPr>
        <w:t xml:space="preserve"> как получателю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</w:t>
      </w:r>
      <w:r w:rsidR="00444618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в порядке, установленном </w:t>
      </w:r>
      <w:r w:rsidR="00444618">
        <w:rPr>
          <w:sz w:val="28"/>
          <w:szCs w:val="28"/>
        </w:rPr>
        <w:t>сектором экономики и финансов</w:t>
      </w:r>
      <w:r w:rsidR="00592D77">
        <w:rPr>
          <w:sz w:val="28"/>
          <w:szCs w:val="28"/>
        </w:rPr>
        <w:t xml:space="preserve"> администрации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 w:rsidR="00592D77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о передаче полномочий заключается в течение 15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2.10.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444618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для исполнения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, и отражаются на открытых в установленном порядке лицевых счетах: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2.10.1.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Получателя бюджетных средств – в случае заключения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ных контрактов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ным заказчиком.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97"/>
      <w:bookmarkEnd w:id="3"/>
      <w:r w:rsidRPr="00A47B98">
        <w:rPr>
          <w:sz w:val="28"/>
          <w:szCs w:val="28"/>
        </w:rPr>
        <w:t>2.10.2.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Для учета операций по переданным полномочиям получателя бюджетных средств – в случае заключения от имени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4446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ных контрактов организациями от лица главных распорядителей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C159C4" w:rsidRPr="00A47B98" w:rsidRDefault="00C159C4" w:rsidP="00C159C4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2.11.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Основанием для открытия лицевого счета, указанного </w:t>
      </w:r>
      <w:r w:rsidRPr="00A47B98">
        <w:rPr>
          <w:sz w:val="28"/>
          <w:szCs w:val="28"/>
        </w:rPr>
        <w:br/>
        <w:t>в подпункте 2.10.2 пункта 2.10 настоящего Раздела, является копия соглашения о передаче полномочий.</w:t>
      </w:r>
    </w:p>
    <w:p w:rsidR="00C159C4" w:rsidRPr="00A47B98" w:rsidRDefault="00C159C4" w:rsidP="00C15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B98">
        <w:rPr>
          <w:rFonts w:eastAsia="Calibri"/>
          <w:sz w:val="28"/>
          <w:szCs w:val="28"/>
          <w:lang w:eastAsia="en-US"/>
        </w:rPr>
        <w:t>2.12.</w:t>
      </w:r>
      <w:r w:rsidRPr="00A47B98">
        <w:rPr>
          <w:rFonts w:eastAsia="Calibri"/>
          <w:sz w:val="28"/>
          <w:szCs w:val="28"/>
          <w:lang w:val="en-US" w:eastAsia="en-US"/>
        </w:rPr>
        <w:t> </w:t>
      </w:r>
      <w:r w:rsidRPr="00A47B98">
        <w:rPr>
          <w:rFonts w:eastAsia="Calibri"/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Тацинского района</w:t>
      </w:r>
      <w:r w:rsidR="00444618">
        <w:rPr>
          <w:rFonts w:eastAsia="Calibri"/>
          <w:sz w:val="28"/>
          <w:szCs w:val="28"/>
          <w:lang w:eastAsia="en-US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>могут осуществляться в соответствии с концессионными соглашениями.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Средства, полученные из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</w:t>
      </w:r>
      <w:r w:rsidR="00444618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>в форме бюджетных инвестиций, носят целевой характер и не могут быть использованы на иные цели.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случае необходимости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C159C4" w:rsidRPr="00A47B98" w:rsidRDefault="00C159C4" w:rsidP="00C159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3. Предоставление субсидий</w:t>
      </w:r>
    </w:p>
    <w:p w:rsidR="00C159C4" w:rsidRPr="00A47B98" w:rsidRDefault="00C159C4" w:rsidP="00C159C4">
      <w:pPr>
        <w:widowControl w:val="0"/>
        <w:autoSpaceDE w:val="0"/>
        <w:autoSpaceDN w:val="0"/>
        <w:ind w:left="450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Для рассмотрения вопроса о предос</w:t>
      </w:r>
      <w:r w:rsidR="00A64654">
        <w:rPr>
          <w:sz w:val="28"/>
          <w:szCs w:val="28"/>
        </w:rPr>
        <w:t xml:space="preserve">тавлении субсидии организация, </w:t>
      </w:r>
      <w:r w:rsidRPr="00A47B98">
        <w:rPr>
          <w:sz w:val="28"/>
          <w:szCs w:val="28"/>
        </w:rPr>
        <w:t xml:space="preserve">с учетом ведомственной принадлежности, обращается в </w:t>
      </w:r>
      <w:r w:rsidR="00592D77">
        <w:rPr>
          <w:sz w:val="28"/>
          <w:szCs w:val="28"/>
        </w:rPr>
        <w:t xml:space="preserve">Администрацию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</w:t>
      </w:r>
      <w:r w:rsidR="00444618">
        <w:rPr>
          <w:sz w:val="28"/>
          <w:szCs w:val="28"/>
        </w:rPr>
        <w:t xml:space="preserve"> </w:t>
      </w:r>
      <w:r w:rsidR="00592D77">
        <w:rPr>
          <w:sz w:val="28"/>
          <w:szCs w:val="28"/>
        </w:rPr>
        <w:t xml:space="preserve">или </w:t>
      </w:r>
      <w:r w:rsidRPr="00A47B98">
        <w:rPr>
          <w:sz w:val="28"/>
          <w:szCs w:val="28"/>
        </w:rPr>
        <w:t xml:space="preserve">соответствующий орган </w:t>
      </w:r>
      <w:r w:rsidR="00592D77">
        <w:rPr>
          <w:sz w:val="28"/>
          <w:szCs w:val="28"/>
        </w:rPr>
        <w:t>Администрации</w:t>
      </w:r>
      <w:r w:rsidR="00444618">
        <w:rPr>
          <w:sz w:val="28"/>
          <w:szCs w:val="28"/>
        </w:rPr>
        <w:t xml:space="preserve">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</w:t>
      </w:r>
      <w:proofErr w:type="gramStart"/>
      <w:r w:rsidR="001A5560">
        <w:rPr>
          <w:sz w:val="28"/>
          <w:szCs w:val="28"/>
        </w:rPr>
        <w:t>я</w:t>
      </w:r>
      <w:r w:rsidR="003A12FB">
        <w:rPr>
          <w:sz w:val="28"/>
          <w:szCs w:val="28"/>
        </w:rPr>
        <w:t>(</w:t>
      </w:r>
      <w:proofErr w:type="gramEnd"/>
      <w:r w:rsidR="003A12FB">
        <w:rPr>
          <w:sz w:val="28"/>
          <w:szCs w:val="28"/>
        </w:rPr>
        <w:t>далее-муниципальный орган)</w:t>
      </w:r>
      <w:r w:rsidRPr="00A47B98">
        <w:rPr>
          <w:sz w:val="28"/>
          <w:szCs w:val="28"/>
        </w:rPr>
        <w:t>с заявкой о предоставлении субсидии, содержащей следующие документы и информацию (далее – заявка):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заявление о предоставлении субсидии;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информацию об объекте капитального строительства по форме согласно приложению № 1;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информацию об объекте недвижимого имущества, приобретаемого с использованием субсидии, по форме согласно приложению № 2.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Субсидии предоставляются организациям в размере средств, предусмотренных распоряжением </w:t>
      </w:r>
      <w:r w:rsidR="00854F10">
        <w:rPr>
          <w:sz w:val="28"/>
          <w:szCs w:val="28"/>
        </w:rPr>
        <w:t>Администрации</w:t>
      </w:r>
      <w:r w:rsidR="00444618">
        <w:rPr>
          <w:sz w:val="28"/>
          <w:szCs w:val="28"/>
        </w:rPr>
        <w:t xml:space="preserve"> </w:t>
      </w:r>
      <w:r w:rsidR="00A64654">
        <w:rPr>
          <w:sz w:val="28"/>
          <w:szCs w:val="28"/>
        </w:rPr>
        <w:t>Верхнеобливского</w:t>
      </w:r>
      <w:r w:rsidR="00444618">
        <w:rPr>
          <w:sz w:val="28"/>
          <w:szCs w:val="28"/>
        </w:rPr>
        <w:t xml:space="preserve"> сельского поселения </w:t>
      </w:r>
      <w:r w:rsidR="00854F10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в пределах бюджетных средств, предусмотренных </w:t>
      </w:r>
      <w:r w:rsidR="00854F10">
        <w:rPr>
          <w:sz w:val="28"/>
          <w:szCs w:val="28"/>
        </w:rPr>
        <w:t>решением</w:t>
      </w:r>
      <w:r w:rsidR="00A64654">
        <w:rPr>
          <w:sz w:val="28"/>
          <w:szCs w:val="28"/>
        </w:rPr>
        <w:t xml:space="preserve"> </w:t>
      </w:r>
      <w:r w:rsidR="00854F10">
        <w:rPr>
          <w:sz w:val="28"/>
          <w:szCs w:val="28"/>
        </w:rPr>
        <w:t>о</w:t>
      </w:r>
      <w:r w:rsidRPr="00A47B98">
        <w:rPr>
          <w:sz w:val="28"/>
          <w:szCs w:val="28"/>
        </w:rPr>
        <w:t xml:space="preserve"> бюджете на соответствующий финансовый год и на плановый период, и лимитов бюджетных обязательств, доведенных в установленном порядке получателю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</w:t>
      </w:r>
      <w:r w:rsidR="00444618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>на цели предоставления субсидий.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Субсидия предоставляется при наличии у </w:t>
      </w:r>
      <w:proofErr w:type="gramStart"/>
      <w:r w:rsidRPr="00A47B98">
        <w:rPr>
          <w:sz w:val="28"/>
          <w:szCs w:val="28"/>
        </w:rPr>
        <w:t>организации</w:t>
      </w:r>
      <w:proofErr w:type="gramEnd"/>
      <w:r w:rsidR="00A64654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утвержденной в установленном порядке проектной документации, положительного заключения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</w:t>
      </w:r>
      <w:r w:rsidRPr="00A47B98">
        <w:rPr>
          <w:sz w:val="28"/>
          <w:szCs w:val="28"/>
        </w:rPr>
        <w:lastRenderedPageBreak/>
        <w:t xml:space="preserve">собственности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Тацинского района и</w:t>
      </w:r>
      <w:r w:rsidRPr="00A47B98">
        <w:rPr>
          <w:sz w:val="28"/>
          <w:szCs w:val="28"/>
        </w:rPr>
        <w:t xml:space="preserve"> финансируемого за счет бюджетных средств.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Субсидия </w:t>
      </w:r>
      <w:r w:rsidRPr="00C432E3">
        <w:rPr>
          <w:b/>
          <w:sz w:val="28"/>
          <w:szCs w:val="28"/>
        </w:rPr>
        <w:t>не направляется</w:t>
      </w:r>
      <w:r w:rsidRPr="00A47B98">
        <w:rPr>
          <w:sz w:val="28"/>
          <w:szCs w:val="28"/>
        </w:rPr>
        <w:t xml:space="preserve"> на финансовое обеспечение следующих работ, если иное не предусмотрено распоряжением </w:t>
      </w:r>
      <w:r w:rsidR="003A12FB">
        <w:rPr>
          <w:sz w:val="28"/>
          <w:szCs w:val="28"/>
        </w:rPr>
        <w:t xml:space="preserve">Администрации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 w:rsidR="003A12FB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экспертизы проектной документации и результатов инженерных изысканий;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проведение </w:t>
      </w:r>
      <w:proofErr w:type="gramStart"/>
      <w:r w:rsidRPr="00A47B98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A47B98">
        <w:rPr>
          <w:sz w:val="28"/>
          <w:szCs w:val="28"/>
        </w:rPr>
        <w:t xml:space="preserve">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Заявка регистрируется в </w:t>
      </w:r>
      <w:r w:rsidR="003A12FB">
        <w:rPr>
          <w:sz w:val="28"/>
          <w:szCs w:val="28"/>
        </w:rPr>
        <w:t xml:space="preserve">муниципальном </w:t>
      </w:r>
      <w:r w:rsidRPr="00A47B98">
        <w:rPr>
          <w:sz w:val="28"/>
          <w:szCs w:val="28"/>
        </w:rPr>
        <w:t>органе в день ее поступления.</w:t>
      </w:r>
    </w:p>
    <w:p w:rsidR="00C159C4" w:rsidRPr="00A47B98" w:rsidRDefault="000238DF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орга</w:t>
      </w:r>
      <w:r w:rsidR="00A64654">
        <w:rPr>
          <w:sz w:val="28"/>
          <w:szCs w:val="28"/>
        </w:rPr>
        <w:t>но</w:t>
      </w:r>
      <w:r w:rsidR="00C159C4" w:rsidRPr="00A47B98">
        <w:rPr>
          <w:sz w:val="28"/>
          <w:szCs w:val="28"/>
        </w:rPr>
        <w:t xml:space="preserve">в </w:t>
      </w:r>
      <w:r w:rsidR="00A64654">
        <w:rPr>
          <w:sz w:val="28"/>
          <w:szCs w:val="28"/>
        </w:rPr>
        <w:t xml:space="preserve"> </w:t>
      </w:r>
      <w:r w:rsidR="00C159C4" w:rsidRPr="00A47B98">
        <w:rPr>
          <w:sz w:val="28"/>
          <w:szCs w:val="28"/>
        </w:rPr>
        <w:t xml:space="preserve">течение 12 рабочих дней со дня регистрации заявки рассматривает ее и инициирует подготовку проекта распоряжения </w:t>
      </w:r>
      <w:r>
        <w:rPr>
          <w:sz w:val="28"/>
          <w:szCs w:val="28"/>
        </w:rPr>
        <w:t>Администрации</w:t>
      </w:r>
      <w:r w:rsidR="00FD69BA">
        <w:rPr>
          <w:sz w:val="28"/>
          <w:szCs w:val="28"/>
        </w:rPr>
        <w:t xml:space="preserve">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 w:rsidR="00C159C4">
        <w:rPr>
          <w:sz w:val="28"/>
          <w:szCs w:val="28"/>
        </w:rPr>
        <w:t>Тацинского района</w:t>
      </w:r>
      <w:r w:rsidR="00FD69BA">
        <w:rPr>
          <w:sz w:val="28"/>
          <w:szCs w:val="28"/>
        </w:rPr>
        <w:t xml:space="preserve"> </w:t>
      </w:r>
      <w:r w:rsidR="00C159C4" w:rsidRPr="00A47B98">
        <w:rPr>
          <w:sz w:val="28"/>
          <w:szCs w:val="28"/>
        </w:rPr>
        <w:t>о предоставлении субсидии.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распоряжении </w:t>
      </w:r>
      <w:r w:rsidR="000238DF">
        <w:rPr>
          <w:sz w:val="28"/>
          <w:szCs w:val="28"/>
        </w:rPr>
        <w:t>Администрации</w:t>
      </w:r>
      <w:r w:rsidR="00FD69BA">
        <w:rPr>
          <w:sz w:val="28"/>
          <w:szCs w:val="28"/>
        </w:rPr>
        <w:t xml:space="preserve">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FD69BA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>о предоставлении субсидии указываются: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 w:rsidR="000238DF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главный распорядитель бюджетных средств и получатель бюджетных средств;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наименование застройщика, технического заказчика;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общий (предельный) объем субсидии, направляемой на осуществление капитального строительства, общий (предельный) объем субсидии на </w:t>
      </w:r>
      <w:r w:rsidRPr="00A47B98">
        <w:rPr>
          <w:sz w:val="28"/>
          <w:szCs w:val="28"/>
        </w:rPr>
        <w:lastRenderedPageBreak/>
        <w:t>приобретение объекта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3.8.</w:t>
      </w:r>
      <w:r w:rsidRPr="00A47B98">
        <w:rPr>
          <w:sz w:val="28"/>
          <w:szCs w:val="28"/>
          <w:lang w:val="en-US"/>
        </w:rPr>
        <w:t> </w:t>
      </w:r>
      <w:proofErr w:type="gramStart"/>
      <w:r w:rsidRPr="00A47B98">
        <w:rPr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A64654">
        <w:rPr>
          <w:sz w:val="28"/>
          <w:szCs w:val="28"/>
        </w:rPr>
        <w:t>Верхнеобливского</w:t>
      </w:r>
      <w:r w:rsidR="001A5560">
        <w:rPr>
          <w:sz w:val="28"/>
          <w:szCs w:val="28"/>
        </w:rPr>
        <w:t xml:space="preserve"> сельского поселения Тацинского района и</w:t>
      </w:r>
      <w:r w:rsidRPr="00A47B98">
        <w:rPr>
          <w:sz w:val="28"/>
          <w:szCs w:val="28"/>
        </w:rPr>
        <w:t xml:space="preserve">ли приобретение объектов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FD69BA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подлежащих отображению в документах территориального планирования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 w:rsidR="000238DF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</w:t>
      </w:r>
      <w:proofErr w:type="gramEnd"/>
      <w:r w:rsidR="00FD69BA">
        <w:rPr>
          <w:sz w:val="28"/>
          <w:szCs w:val="28"/>
        </w:rPr>
        <w:t xml:space="preserve"> </w:t>
      </w:r>
      <w:r w:rsidR="000238DF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</w:t>
      </w:r>
      <w:r w:rsidR="000238DF">
        <w:rPr>
          <w:sz w:val="28"/>
          <w:szCs w:val="28"/>
        </w:rPr>
        <w:t>Администрация</w:t>
      </w:r>
      <w:r w:rsidR="00FD69BA">
        <w:rPr>
          <w:sz w:val="28"/>
          <w:szCs w:val="28"/>
        </w:rPr>
        <w:t xml:space="preserve">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FD69BA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обеспечивает внесение соответствующих изменений в указанные документы территориального планирования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="00FD69BA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в пятимесячный срок </w:t>
      </w:r>
      <w:proofErr w:type="gramStart"/>
      <w:r w:rsidRPr="00A47B98">
        <w:rPr>
          <w:sz w:val="28"/>
          <w:szCs w:val="28"/>
        </w:rPr>
        <w:t>с даты вступления</w:t>
      </w:r>
      <w:proofErr w:type="gramEnd"/>
      <w:r w:rsidRPr="00A47B98">
        <w:rPr>
          <w:sz w:val="28"/>
          <w:szCs w:val="28"/>
        </w:rPr>
        <w:t xml:space="preserve"> в силу распоряжения </w:t>
      </w:r>
      <w:r w:rsidR="000238DF">
        <w:rPr>
          <w:sz w:val="28"/>
          <w:szCs w:val="28"/>
        </w:rPr>
        <w:t xml:space="preserve">Администрации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 w:rsidR="000238DF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организацией (далее – соглашение о предоставлении субсидии), </w:t>
      </w:r>
      <w:r w:rsidRPr="00A47B98">
        <w:rPr>
          <w:sz w:val="28"/>
          <w:szCs w:val="28"/>
        </w:rPr>
        <w:br/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или объектов недвижимого имущества, приобретаемых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собственность. 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Форма соглашения о предоставлении субсидии утверждается правовым актом отраслевого органа </w:t>
      </w:r>
      <w:r w:rsidR="00EC3643">
        <w:rPr>
          <w:sz w:val="28"/>
          <w:szCs w:val="28"/>
        </w:rPr>
        <w:t>Администрации</w:t>
      </w:r>
      <w:r w:rsidR="00FD69BA">
        <w:rPr>
          <w:sz w:val="28"/>
          <w:szCs w:val="28"/>
        </w:rPr>
        <w:t xml:space="preserve">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</w:t>
      </w:r>
      <w:proofErr w:type="gramStart"/>
      <w:r>
        <w:rPr>
          <w:sz w:val="28"/>
          <w:szCs w:val="28"/>
        </w:rPr>
        <w:t>а</w:t>
      </w:r>
      <w:r w:rsidRPr="00A47B98">
        <w:rPr>
          <w:sz w:val="28"/>
          <w:szCs w:val="28"/>
        </w:rPr>
        <w:t>–</w:t>
      </w:r>
      <w:proofErr w:type="gramEnd"/>
      <w:r w:rsidRPr="00A47B98">
        <w:rPr>
          <w:sz w:val="28"/>
          <w:szCs w:val="28"/>
        </w:rPr>
        <w:t xml:space="preserve"> главным распорядителем средств </w:t>
      </w:r>
      <w:r>
        <w:rPr>
          <w:sz w:val="28"/>
          <w:szCs w:val="28"/>
        </w:rPr>
        <w:t xml:space="preserve">бюджета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должно содержать в том числе: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3.10.1.</w:t>
      </w:r>
      <w:r w:rsidRPr="00A47B98">
        <w:rPr>
          <w:lang w:val="en-US"/>
        </w:rPr>
        <w:t> </w:t>
      </w:r>
      <w:proofErr w:type="gramStart"/>
      <w:r w:rsidRPr="00A47B98">
        <w:rPr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собственности</w:t>
      </w:r>
      <w:proofErr w:type="gramEnd"/>
      <w:r w:rsidRPr="00A47B98">
        <w:rPr>
          <w:sz w:val="28"/>
          <w:szCs w:val="28"/>
        </w:rPr>
        <w:t xml:space="preserve"> за счет всех источников финансового </w:t>
      </w:r>
      <w:r w:rsidRPr="00A47B98">
        <w:rPr>
          <w:sz w:val="28"/>
          <w:szCs w:val="28"/>
        </w:rPr>
        <w:lastRenderedPageBreak/>
        <w:t>обеспечения, в том числе объема предоставляемой субсидии.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</w:t>
      </w:r>
      <w:r w:rsidR="004D7A4A">
        <w:rPr>
          <w:sz w:val="28"/>
          <w:szCs w:val="28"/>
        </w:rPr>
        <w:t>государственных</w:t>
      </w:r>
      <w:r w:rsidRPr="00A47B98">
        <w:rPr>
          <w:sz w:val="28"/>
          <w:szCs w:val="28"/>
        </w:rPr>
        <w:t xml:space="preserve"> и муниципальных нужд.</w:t>
      </w:r>
    </w:p>
    <w:p w:rsidR="00C432E3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3.10.4. 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</w:t>
      </w:r>
      <w:r w:rsidR="00C432E3">
        <w:rPr>
          <w:sz w:val="28"/>
          <w:szCs w:val="28"/>
        </w:rPr>
        <w:t>Тацинскому району.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Сроки (порядок определения сроков) перечисления субсидии, </w:t>
      </w:r>
      <w:r w:rsidRPr="00A47B98">
        <w:rPr>
          <w:sz w:val="28"/>
          <w:szCs w:val="28"/>
        </w:rPr>
        <w:br/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Pr="00A47B98">
        <w:rPr>
          <w:sz w:val="28"/>
          <w:szCs w:val="28"/>
        </w:rPr>
        <w:t>софинансировании</w:t>
      </w:r>
      <w:proofErr w:type="spellEnd"/>
      <w:r w:rsidRPr="00A47B98">
        <w:rPr>
          <w:sz w:val="28"/>
          <w:szCs w:val="28"/>
        </w:rPr>
        <w:t xml:space="preserve"> капитальных вложений в объект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собственности за счет иных источников в случае, если соглашением о предоставлении субсидии предусмотрено указанное условие.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3.10.10. Порядок и сроки представления отчетности об использовании субсидии организацией.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3.10.11. 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C159C4" w:rsidRPr="00A47B98" w:rsidRDefault="00C159C4" w:rsidP="00C159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pageBreakBefore/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 № 1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Правилам осуществления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капитальных вложений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 w:rsidR="00F07246">
        <w:rPr>
          <w:sz w:val="28"/>
          <w:szCs w:val="28"/>
        </w:rPr>
        <w:t>Тацинского района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и (или) в приобретение объектов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недвижимого имущества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ную собственность</w:t>
      </w:r>
    </w:p>
    <w:p w:rsidR="00C159C4" w:rsidRPr="00A47B98" w:rsidRDefault="00A6465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 w:rsidR="00C159C4">
        <w:rPr>
          <w:sz w:val="28"/>
          <w:szCs w:val="28"/>
        </w:rPr>
        <w:t>Тацинского района</w:t>
      </w:r>
      <w:r w:rsidR="00FD69BA">
        <w:rPr>
          <w:sz w:val="28"/>
          <w:szCs w:val="28"/>
        </w:rPr>
        <w:t xml:space="preserve"> </w:t>
      </w:r>
      <w:r w:rsidR="00C159C4" w:rsidRPr="00A47B98">
        <w:rPr>
          <w:sz w:val="28"/>
          <w:szCs w:val="28"/>
        </w:rPr>
        <w:t xml:space="preserve">за счет средств </w:t>
      </w:r>
      <w:r w:rsidR="00C159C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 w:rsidR="00C159C4">
        <w:rPr>
          <w:sz w:val="28"/>
          <w:szCs w:val="28"/>
        </w:rPr>
        <w:t>Тацинского района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</w:pPr>
    </w:p>
    <w:p w:rsidR="00C432E3" w:rsidRDefault="00C432E3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</w:p>
    <w:p w:rsidR="00C159C4" w:rsidRPr="00A47B98" w:rsidRDefault="00C432E3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9C4" w:rsidRPr="00A47B98">
        <w:rPr>
          <w:sz w:val="28"/>
          <w:szCs w:val="28"/>
        </w:rPr>
        <w:t>________________________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от 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</w:pPr>
      <w:r w:rsidRPr="00A47B98">
        <w:t>(наименование организации)</w:t>
      </w:r>
    </w:p>
    <w:p w:rsidR="00C159C4" w:rsidRPr="00A47B98" w:rsidRDefault="00C159C4" w:rsidP="00C159C4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C159C4" w:rsidRPr="00A47B98" w:rsidRDefault="00C159C4" w:rsidP="00C159C4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15"/>
      <w:bookmarkEnd w:id="4"/>
      <w:r w:rsidRPr="00A47B98">
        <w:rPr>
          <w:sz w:val="28"/>
          <w:szCs w:val="28"/>
        </w:rPr>
        <w:t>ИНФОРМАЦИЯ</w:t>
      </w:r>
    </w:p>
    <w:p w:rsidR="00C159C4" w:rsidRPr="00A47B98" w:rsidRDefault="00C159C4" w:rsidP="00C159C4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об объекте капитального строительства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7B98">
        <w:rPr>
          <w:b/>
          <w:sz w:val="28"/>
          <w:szCs w:val="28"/>
        </w:rPr>
        <w:t>________________________________________________________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</w:pPr>
      <w:r w:rsidRPr="00A47B98">
        <w:t xml:space="preserve"> </w:t>
      </w:r>
      <w:proofErr w:type="gramStart"/>
      <w:r w:rsidRPr="00A47B98">
        <w:t>(наименование объекта капитального строительства</w:t>
      </w:r>
      <w:proofErr w:type="gramEnd"/>
    </w:p>
    <w:p w:rsidR="00C159C4" w:rsidRPr="00A47B98" w:rsidRDefault="00C159C4" w:rsidP="00C159C4">
      <w:pPr>
        <w:widowControl w:val="0"/>
        <w:autoSpaceDE w:val="0"/>
        <w:autoSpaceDN w:val="0"/>
        <w:jc w:val="center"/>
      </w:pPr>
      <w:r w:rsidRPr="00A47B98">
        <w:t>согласно проектной документации)</w:t>
      </w:r>
    </w:p>
    <w:p w:rsidR="00C159C4" w:rsidRPr="003D60A7" w:rsidRDefault="00C159C4" w:rsidP="00C159C4">
      <w:pPr>
        <w:widowControl w:val="0"/>
        <w:autoSpaceDE w:val="0"/>
        <w:autoSpaceDN w:val="0"/>
        <w:jc w:val="center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76"/>
        <w:gridCol w:w="1803"/>
      </w:tblGrid>
      <w:tr w:rsidR="00C159C4" w:rsidRPr="003D60A7" w:rsidTr="00C9295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spacing w:val="-6"/>
                <w:lang w:eastAsia="en-US"/>
              </w:rPr>
              <w:t>Направление субсидирования (цель осуществления): строительство</w:t>
            </w:r>
            <w:r w:rsidRPr="003D60A7">
              <w:rPr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C159C4" w:rsidRPr="003D60A7" w:rsidRDefault="00C159C4" w:rsidP="00C159C4">
      <w:pPr>
        <w:widowControl w:val="0"/>
        <w:autoSpaceDE w:val="0"/>
        <w:autoSpaceDN w:val="0"/>
        <w:jc w:val="both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522"/>
        <w:gridCol w:w="834"/>
        <w:gridCol w:w="1110"/>
        <w:gridCol w:w="1110"/>
        <w:gridCol w:w="1247"/>
        <w:gridCol w:w="1245"/>
      </w:tblGrid>
      <w:tr w:rsidR="00C159C4" w:rsidRPr="003D60A7" w:rsidTr="00C92953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Объем финансового обеспечения</w:t>
            </w:r>
          </w:p>
        </w:tc>
      </w:tr>
      <w:tr w:rsidR="00C159C4" w:rsidRPr="003D60A7" w:rsidTr="00C9295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 xml:space="preserve">Источник </w:t>
            </w:r>
            <w:proofErr w:type="spellStart"/>
            <w:proofErr w:type="gramStart"/>
            <w:r w:rsidRPr="003D60A7">
              <w:rPr>
                <w:lang w:eastAsia="en-US"/>
              </w:rPr>
              <w:t>финансиро-</w:t>
            </w:r>
            <w:r w:rsidRPr="003D60A7">
              <w:rPr>
                <w:lang w:eastAsia="en-US"/>
              </w:rPr>
              <w:lastRenderedPageBreak/>
              <w:t>вания</w:t>
            </w:r>
            <w:proofErr w:type="spellEnd"/>
            <w:proofErr w:type="gramEnd"/>
            <w:r w:rsidRPr="003D60A7">
              <w:rPr>
                <w:lang w:eastAsia="en-US"/>
              </w:rPr>
              <w:t xml:space="preserve"> в 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3D60A7">
              <w:rPr>
                <w:lang w:eastAsia="en-US"/>
              </w:rPr>
              <w:t>В том числе</w:t>
            </w:r>
            <w:r w:rsidRPr="003D60A7">
              <w:rPr>
                <w:lang w:val="en-US" w:eastAsia="en-US"/>
              </w:rPr>
              <w:t>:</w:t>
            </w: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jc w:val="center"/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jc w:val="center"/>
              <w:rPr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предше</w:t>
            </w:r>
            <w:r w:rsidRPr="003D60A7">
              <w:rPr>
                <w:lang w:eastAsia="en-US"/>
              </w:rPr>
              <w:softHyphen/>
            </w:r>
            <w:r w:rsidRPr="003D60A7">
              <w:rPr>
                <w:lang w:eastAsia="en-US"/>
              </w:rPr>
              <w:lastRenderedPageBreak/>
              <w:t>ствую</w:t>
            </w:r>
            <w:r w:rsidRPr="003D60A7">
              <w:rPr>
                <w:lang w:eastAsia="en-US"/>
              </w:rPr>
              <w:softHyphen/>
              <w:t>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теку</w:t>
            </w:r>
            <w:r w:rsidRPr="003D60A7">
              <w:rPr>
                <w:lang w:eastAsia="en-US"/>
              </w:rPr>
              <w:softHyphen/>
              <w:t xml:space="preserve">щий </w:t>
            </w:r>
            <w:r w:rsidRPr="003D60A7">
              <w:rPr>
                <w:lang w:eastAsia="en-US"/>
              </w:rPr>
              <w:lastRenderedPageBreak/>
              <w:t>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 xml:space="preserve">первый </w:t>
            </w:r>
            <w:r w:rsidRPr="003D60A7">
              <w:rPr>
                <w:lang w:eastAsia="en-US"/>
              </w:rPr>
              <w:lastRenderedPageBreak/>
              <w:t>год плано</w:t>
            </w:r>
            <w:r w:rsidRPr="003D60A7">
              <w:rPr>
                <w:lang w:eastAsia="en-US"/>
              </w:rPr>
              <w:softHyphen/>
              <w:t>вого 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второй</w:t>
            </w:r>
          </w:p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год плано</w:t>
            </w:r>
            <w:r w:rsidRPr="003D60A7">
              <w:rPr>
                <w:lang w:eastAsia="en-US"/>
              </w:rPr>
              <w:softHyphen/>
              <w:t>вого периода</w:t>
            </w:r>
          </w:p>
        </w:tc>
      </w:tr>
    </w:tbl>
    <w:p w:rsidR="00C159C4" w:rsidRPr="003D60A7" w:rsidRDefault="00C159C4" w:rsidP="00C159C4"/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522"/>
        <w:gridCol w:w="834"/>
        <w:gridCol w:w="1110"/>
        <w:gridCol w:w="1110"/>
        <w:gridCol w:w="1247"/>
        <w:gridCol w:w="1245"/>
      </w:tblGrid>
      <w:tr w:rsidR="00C159C4" w:rsidRPr="003D60A7" w:rsidTr="00C92953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7</w:t>
            </w:r>
          </w:p>
        </w:tc>
      </w:tr>
      <w:tr w:rsidR="00C159C4" w:rsidRPr="003D60A7" w:rsidTr="00C9295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Сметная стоимость объекта капиталь</w:t>
            </w:r>
            <w:r w:rsidRPr="003D60A7">
              <w:rPr>
                <w:lang w:eastAsia="en-US"/>
              </w:rPr>
              <w:softHyphen/>
              <w:t>ного строительства (при наличии утвержденной проектной доку</w:t>
            </w:r>
            <w:r w:rsidRPr="003D60A7">
              <w:rPr>
                <w:lang w:eastAsia="en-US"/>
              </w:rPr>
              <w:softHyphen/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432E3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E3" w:rsidRPr="003D60A7" w:rsidRDefault="00C432E3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Подготовка проект</w:t>
            </w:r>
            <w:r w:rsidRPr="003D60A7">
              <w:rPr>
                <w:lang w:eastAsia="en-US"/>
              </w:rPr>
              <w:softHyphen/>
              <w:t>ной документации и прове</w:t>
            </w:r>
            <w:r w:rsidRPr="003D60A7">
              <w:rPr>
                <w:lang w:eastAsia="en-US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432E3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E3" w:rsidRPr="003D60A7" w:rsidRDefault="00C432E3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(предель</w:t>
            </w:r>
            <w:r w:rsidRPr="003D60A7">
              <w:rPr>
                <w:lang w:eastAsia="en-US"/>
              </w:rPr>
              <w:softHyphen/>
              <w:t>ный) объем субси</w:t>
            </w:r>
            <w:r w:rsidRPr="003D60A7">
              <w:rPr>
                <w:lang w:eastAsia="en-US"/>
              </w:rPr>
              <w:softHyphen/>
              <w:t>дии, направляемой на осуществление капитальных вложений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432E3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E3" w:rsidRPr="003D60A7" w:rsidRDefault="00C432E3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размер средств организа</w:t>
            </w:r>
            <w:r w:rsidRPr="003D60A7">
              <w:rPr>
                <w:lang w:eastAsia="en-US"/>
              </w:rPr>
              <w:softHyphen/>
              <w:t xml:space="preserve">ции, направляемых на </w:t>
            </w:r>
            <w:r w:rsidRPr="003D60A7">
              <w:rPr>
                <w:lang w:eastAsia="en-US"/>
              </w:rPr>
              <w:lastRenderedPageBreak/>
              <w:t>осуществление капитальных вло</w:t>
            </w:r>
            <w:r w:rsidRPr="003D60A7">
              <w:rPr>
                <w:lang w:eastAsia="en-US"/>
              </w:rPr>
              <w:softHyphen/>
              <w:t>жений в объекты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432E3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E3" w:rsidRPr="003D60A7" w:rsidRDefault="00C432E3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Default="00C432E3" w:rsidP="00C432E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Подготовка проект</w:t>
            </w:r>
            <w:r w:rsidRPr="003D60A7">
              <w:rPr>
                <w:lang w:eastAsia="en-US"/>
              </w:rPr>
              <w:softHyphen/>
              <w:t>ной документации и проведение инже</w:t>
            </w:r>
            <w:r w:rsidRPr="003D60A7">
              <w:rPr>
                <w:lang w:eastAsia="en-US"/>
              </w:rPr>
              <w:softHyphen/>
              <w:t>нерных изысканий или приобретение прав на использова</w:t>
            </w:r>
            <w:r w:rsidRPr="003D60A7">
              <w:rPr>
                <w:lang w:eastAsia="en-US"/>
              </w:rPr>
              <w:softHyphen/>
              <w:t>ние типовой проек</w:t>
            </w:r>
            <w:r w:rsidRPr="003D60A7">
              <w:rPr>
                <w:lang w:eastAsia="en-US"/>
              </w:rPr>
              <w:softHyphen/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432E3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E3" w:rsidRPr="003D60A7" w:rsidRDefault="00C432E3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</w:tbl>
    <w:p w:rsidR="00C159C4" w:rsidRPr="003D60A7" w:rsidRDefault="00C159C4" w:rsidP="00C159C4">
      <w:pPr>
        <w:widowControl w:val="0"/>
        <w:autoSpaceDE w:val="0"/>
        <w:autoSpaceDN w:val="0"/>
        <w:jc w:val="center"/>
      </w:pPr>
    </w:p>
    <w:p w:rsidR="00C159C4" w:rsidRPr="003D60A7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Примечание.</w:t>
      </w:r>
    </w:p>
    <w:p w:rsidR="00C159C4" w:rsidRPr="003D60A7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C159C4" w:rsidRPr="003D60A7" w:rsidRDefault="00C159C4" w:rsidP="00C159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59C4" w:rsidRPr="003D60A7" w:rsidRDefault="00C159C4" w:rsidP="00C159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Руководитель организации _______________ Ф.И.О.</w:t>
      </w:r>
    </w:p>
    <w:p w:rsidR="00C159C4" w:rsidRPr="003D60A7" w:rsidRDefault="00C159C4" w:rsidP="00C159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0A7">
        <w:rPr>
          <w:sz w:val="28"/>
          <w:szCs w:val="28"/>
        </w:rPr>
        <w:t xml:space="preserve">                                                      (подпись)     </w:t>
      </w:r>
    </w:p>
    <w:p w:rsidR="00C159C4" w:rsidRPr="003D60A7" w:rsidRDefault="00C159C4" w:rsidP="00C159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59C4" w:rsidRPr="00A47B98" w:rsidRDefault="00C159C4" w:rsidP="00C159C4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 № 2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Правилам осуществления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капитальных вложений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 w:rsidR="00F07246">
        <w:rPr>
          <w:sz w:val="28"/>
          <w:szCs w:val="28"/>
        </w:rPr>
        <w:t>Тацинского района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и (или) в приобретение объектов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недвижимого имущества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ную собственность</w:t>
      </w:r>
    </w:p>
    <w:p w:rsidR="00C159C4" w:rsidRPr="00A47B98" w:rsidRDefault="00A6465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 w:rsidR="00C159C4">
        <w:rPr>
          <w:sz w:val="28"/>
          <w:szCs w:val="28"/>
        </w:rPr>
        <w:t>Тацинского района</w:t>
      </w:r>
      <w:r w:rsidR="00FD69BA">
        <w:rPr>
          <w:sz w:val="28"/>
          <w:szCs w:val="28"/>
        </w:rPr>
        <w:t xml:space="preserve"> </w:t>
      </w:r>
      <w:r w:rsidR="00C159C4" w:rsidRPr="00A47B98">
        <w:rPr>
          <w:sz w:val="28"/>
          <w:szCs w:val="28"/>
        </w:rPr>
        <w:t xml:space="preserve">за счет средств </w:t>
      </w:r>
      <w:r w:rsidR="00C159C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 w:rsidR="00C159C4">
        <w:rPr>
          <w:sz w:val="28"/>
          <w:szCs w:val="28"/>
        </w:rPr>
        <w:t>Тацинского района</w:t>
      </w:r>
    </w:p>
    <w:p w:rsidR="00C159C4" w:rsidRPr="00A47B98" w:rsidRDefault="00C159C4" w:rsidP="00C159C4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C432E3" w:rsidRDefault="00C432E3" w:rsidP="00C432E3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A64654">
        <w:rPr>
          <w:sz w:val="28"/>
          <w:szCs w:val="28"/>
        </w:rPr>
        <w:t>Верхнеобливского</w:t>
      </w:r>
      <w:r w:rsidR="00FD69B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</w:t>
      </w:r>
    </w:p>
    <w:p w:rsidR="00C432E3" w:rsidRPr="00A47B98" w:rsidRDefault="00C432E3" w:rsidP="00FD69BA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от 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</w:pPr>
      <w:r w:rsidRPr="00A47B98">
        <w:t>(наименование организации)</w:t>
      </w:r>
    </w:p>
    <w:p w:rsidR="00C159C4" w:rsidRPr="00A47B98" w:rsidRDefault="00C159C4" w:rsidP="00C159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349"/>
      <w:bookmarkEnd w:id="5"/>
      <w:r w:rsidRPr="00A47B98">
        <w:rPr>
          <w:sz w:val="28"/>
          <w:szCs w:val="28"/>
        </w:rPr>
        <w:t>ИНФОРМАЦИЯ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об объекте недвижимого имущества, приобретаемого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с использованием субсидии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159C4" w:rsidRPr="003D60A7" w:rsidRDefault="00C159C4" w:rsidP="00C159C4">
      <w:pPr>
        <w:widowControl w:val="0"/>
        <w:autoSpaceDE w:val="0"/>
        <w:autoSpaceDN w:val="0"/>
        <w:jc w:val="center"/>
        <w:rPr>
          <w:b/>
        </w:rPr>
      </w:pPr>
      <w:r w:rsidRPr="003D60A7">
        <w:rPr>
          <w:b/>
        </w:rPr>
        <w:t>_________________________________________________________</w:t>
      </w:r>
    </w:p>
    <w:p w:rsidR="00C159C4" w:rsidRPr="003D60A7" w:rsidRDefault="00C159C4" w:rsidP="00C159C4">
      <w:pPr>
        <w:widowControl w:val="0"/>
        <w:autoSpaceDE w:val="0"/>
        <w:autoSpaceDN w:val="0"/>
        <w:jc w:val="center"/>
      </w:pPr>
      <w:proofErr w:type="gramStart"/>
      <w:r w:rsidRPr="003D60A7">
        <w:t>(наименование объекта недвижимого имущества,</w:t>
      </w:r>
      <w:proofErr w:type="gramEnd"/>
    </w:p>
    <w:p w:rsidR="00C159C4" w:rsidRPr="003D60A7" w:rsidRDefault="00C159C4" w:rsidP="00C159C4">
      <w:pPr>
        <w:widowControl w:val="0"/>
        <w:autoSpaceDE w:val="0"/>
        <w:autoSpaceDN w:val="0"/>
        <w:jc w:val="center"/>
      </w:pPr>
      <w:proofErr w:type="gramStart"/>
      <w:r w:rsidRPr="003D60A7">
        <w:t>приобретаемого</w:t>
      </w:r>
      <w:proofErr w:type="gramEnd"/>
      <w:r w:rsidRPr="003D60A7">
        <w:t xml:space="preserve"> с использованием субсидии)</w:t>
      </w:r>
    </w:p>
    <w:p w:rsidR="00C159C4" w:rsidRPr="003D60A7" w:rsidRDefault="00C159C4" w:rsidP="00C159C4">
      <w:pPr>
        <w:widowControl w:val="0"/>
        <w:autoSpaceDE w:val="0"/>
        <w:autoSpaceDN w:val="0"/>
        <w:jc w:val="center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1"/>
        <w:gridCol w:w="2618"/>
      </w:tblGrid>
      <w:tr w:rsidR="00C159C4" w:rsidRPr="003D60A7" w:rsidTr="00C92953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C159C4" w:rsidRPr="003D60A7" w:rsidRDefault="00C159C4" w:rsidP="00C159C4">
      <w:pPr>
        <w:widowControl w:val="0"/>
        <w:autoSpaceDE w:val="0"/>
        <w:autoSpaceDN w:val="0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9"/>
        <w:gridCol w:w="1581"/>
        <w:gridCol w:w="819"/>
        <w:gridCol w:w="1082"/>
        <w:gridCol w:w="1114"/>
        <w:gridCol w:w="1253"/>
        <w:gridCol w:w="1211"/>
      </w:tblGrid>
      <w:tr w:rsidR="00C159C4" w:rsidRPr="003D60A7" w:rsidTr="00C92953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Объем финансового обеспечения</w:t>
            </w:r>
          </w:p>
        </w:tc>
      </w:tr>
      <w:tr w:rsidR="00C159C4" w:rsidRPr="003D60A7" w:rsidTr="00C9295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Источник финансиро</w:t>
            </w:r>
            <w:r w:rsidRPr="003D60A7">
              <w:rPr>
                <w:lang w:eastAsia="en-US"/>
              </w:rPr>
              <w:softHyphen/>
              <w:t xml:space="preserve">вания в </w:t>
            </w:r>
            <w:r w:rsidRPr="003D60A7">
              <w:rPr>
                <w:lang w:eastAsia="en-US"/>
              </w:rPr>
              <w:lastRenderedPageBreak/>
              <w:t>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</w:t>
            </w:r>
            <w:r w:rsidRPr="003D60A7">
              <w:rPr>
                <w:lang w:val="en-US" w:eastAsia="en-US"/>
              </w:rPr>
              <w:t>:</w:t>
            </w: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jc w:val="center"/>
              <w:rPr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пред</w:t>
            </w:r>
            <w:r w:rsidRPr="003D60A7">
              <w:rPr>
                <w:lang w:eastAsia="en-US"/>
              </w:rPr>
              <w:softHyphen/>
              <w:t>шест</w:t>
            </w:r>
            <w:r w:rsidRPr="003D60A7">
              <w:rPr>
                <w:lang w:eastAsia="en-US"/>
              </w:rPr>
              <w:softHyphen/>
            </w:r>
            <w:r w:rsidRPr="003D60A7">
              <w:rPr>
                <w:lang w:eastAsia="en-US"/>
              </w:rPr>
              <w:lastRenderedPageBreak/>
              <w:t>вующий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теку</w:t>
            </w:r>
            <w:r w:rsidRPr="003D60A7">
              <w:rPr>
                <w:lang w:eastAsia="en-US"/>
              </w:rPr>
              <w:softHyphen/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первый год плано</w:t>
            </w:r>
            <w:r w:rsidRPr="003D60A7">
              <w:rPr>
                <w:lang w:eastAsia="en-US"/>
              </w:rPr>
              <w:softHyphen/>
            </w:r>
            <w:r w:rsidRPr="003D60A7">
              <w:rPr>
                <w:lang w:eastAsia="en-US"/>
              </w:rPr>
              <w:lastRenderedPageBreak/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второй</w:t>
            </w:r>
          </w:p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год плано</w:t>
            </w:r>
            <w:r w:rsidRPr="003D60A7">
              <w:rPr>
                <w:lang w:eastAsia="en-US"/>
              </w:rPr>
              <w:softHyphen/>
            </w:r>
            <w:r w:rsidRPr="003D60A7">
              <w:rPr>
                <w:lang w:eastAsia="en-US"/>
              </w:rPr>
              <w:lastRenderedPageBreak/>
              <w:t>вого периода</w:t>
            </w:r>
          </w:p>
        </w:tc>
      </w:tr>
    </w:tbl>
    <w:p w:rsidR="00C159C4" w:rsidRPr="003D60A7" w:rsidRDefault="00C159C4" w:rsidP="00C159C4"/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9"/>
        <w:gridCol w:w="1581"/>
        <w:gridCol w:w="819"/>
        <w:gridCol w:w="1082"/>
        <w:gridCol w:w="1114"/>
        <w:gridCol w:w="1253"/>
        <w:gridCol w:w="1211"/>
      </w:tblGrid>
      <w:tr w:rsidR="00C159C4" w:rsidRPr="003D60A7" w:rsidTr="00C92953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7</w:t>
            </w:r>
          </w:p>
        </w:tc>
      </w:tr>
      <w:tr w:rsidR="00C159C4" w:rsidRPr="003D60A7" w:rsidTr="00C9295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(предель</w:t>
            </w:r>
            <w:r w:rsidRPr="003D60A7">
              <w:rPr>
                <w:lang w:eastAsia="en-US"/>
              </w:rPr>
              <w:softHyphen/>
              <w:t>ный) объем субси</w:t>
            </w:r>
            <w:r w:rsidRPr="003D60A7">
              <w:rPr>
                <w:lang w:eastAsia="en-US"/>
              </w:rPr>
              <w:softHyphen/>
              <w:t>дии, направляемой на приобретение объекта недвижи</w:t>
            </w:r>
            <w:r w:rsidRPr="003D60A7">
              <w:rPr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размер средств организа</w:t>
            </w:r>
            <w:r w:rsidRPr="003D60A7">
              <w:rPr>
                <w:lang w:eastAsia="en-US"/>
              </w:rPr>
              <w:softHyphen/>
              <w:t>ции, направляемых на приобретение объектов недвижи</w:t>
            </w:r>
            <w:r w:rsidRPr="003D60A7">
              <w:rPr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</w:tbl>
    <w:p w:rsidR="00C159C4" w:rsidRPr="003D60A7" w:rsidRDefault="00C159C4" w:rsidP="00C159C4">
      <w:pPr>
        <w:widowControl w:val="0"/>
        <w:autoSpaceDE w:val="0"/>
        <w:autoSpaceDN w:val="0"/>
        <w:ind w:firstLine="540"/>
        <w:jc w:val="both"/>
      </w:pP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Примечание.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Руководитель организации _______________ Ф.И.О.</w:t>
      </w:r>
    </w:p>
    <w:p w:rsidR="00C159C4" w:rsidRPr="00A47B98" w:rsidRDefault="00C159C4" w:rsidP="00C159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t xml:space="preserve">(подпись) </w:t>
      </w:r>
    </w:p>
    <w:p w:rsidR="00C159C4" w:rsidRPr="00A47B98" w:rsidRDefault="00C159C4" w:rsidP="00C159C4"/>
    <w:p w:rsidR="00177715" w:rsidRDefault="00177715"/>
    <w:sectPr w:rsidR="00177715" w:rsidSect="0045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610"/>
    <w:rsid w:val="000238DF"/>
    <w:rsid w:val="000437F5"/>
    <w:rsid w:val="0011156B"/>
    <w:rsid w:val="001473E6"/>
    <w:rsid w:val="00177715"/>
    <w:rsid w:val="001A5560"/>
    <w:rsid w:val="00230358"/>
    <w:rsid w:val="003A12FB"/>
    <w:rsid w:val="003D60A7"/>
    <w:rsid w:val="00417EE1"/>
    <w:rsid w:val="00444618"/>
    <w:rsid w:val="0045786B"/>
    <w:rsid w:val="004D7A4A"/>
    <w:rsid w:val="00592D77"/>
    <w:rsid w:val="00641610"/>
    <w:rsid w:val="00854F10"/>
    <w:rsid w:val="009E6ACA"/>
    <w:rsid w:val="00A64654"/>
    <w:rsid w:val="00B93763"/>
    <w:rsid w:val="00C159C4"/>
    <w:rsid w:val="00C432E3"/>
    <w:rsid w:val="00C92953"/>
    <w:rsid w:val="00CD75A7"/>
    <w:rsid w:val="00DD0959"/>
    <w:rsid w:val="00DE1439"/>
    <w:rsid w:val="00E324A6"/>
    <w:rsid w:val="00E365B5"/>
    <w:rsid w:val="00E86AA6"/>
    <w:rsid w:val="00EC3643"/>
    <w:rsid w:val="00F07246"/>
    <w:rsid w:val="00F94F2F"/>
    <w:rsid w:val="00FD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9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1610"/>
    <w:pPr>
      <w:keepNext/>
      <w:overflowPunct w:val="0"/>
      <w:autoSpaceDE w:val="0"/>
      <w:autoSpaceDN w:val="0"/>
      <w:adjustRightInd w:val="0"/>
      <w:outlineLvl w:val="1"/>
    </w:pPr>
    <w:rPr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1610"/>
    <w:rPr>
      <w:rFonts w:ascii="Times New Roman" w:eastAsia="Times New Roman" w:hAnsi="Times New Roman" w:cs="Times New Roman"/>
      <w:sz w:val="144"/>
      <w:szCs w:val="144"/>
      <w:lang w:eastAsia="ru-RU"/>
    </w:rPr>
  </w:style>
  <w:style w:type="paragraph" w:styleId="a3">
    <w:name w:val="No Spacing"/>
    <w:uiPriority w:val="1"/>
    <w:qFormat/>
    <w:rsid w:val="00C159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159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9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stan">
    <w:name w:val="Postan"/>
    <w:basedOn w:val="a"/>
    <w:rsid w:val="00C159C4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94F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F2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4598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</dc:creator>
  <cp:keywords/>
  <dc:description/>
  <cp:lastModifiedBy>Администрация</cp:lastModifiedBy>
  <cp:revision>4</cp:revision>
  <cp:lastPrinted>2016-06-01T14:07:00Z</cp:lastPrinted>
  <dcterms:created xsi:type="dcterms:W3CDTF">2016-06-02T13:29:00Z</dcterms:created>
  <dcterms:modified xsi:type="dcterms:W3CDTF">2016-06-02T13:42:00Z</dcterms:modified>
</cp:coreProperties>
</file>