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F" w:rsidRDefault="00D536C3">
      <w:pPr>
        <w:tabs>
          <w:tab w:val="left" w:pos="7470"/>
        </w:tabs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A20">
        <w:rPr>
          <w:rFonts w:eastAsia="Calibri"/>
          <w:b/>
          <w:sz w:val="28"/>
          <w:szCs w:val="28"/>
          <w:lang w:eastAsia="en-US"/>
        </w:rPr>
        <w:t xml:space="preserve">  </w:t>
      </w:r>
      <w:r w:rsidR="00CE0A20">
        <w:rPr>
          <w:rFonts w:eastAsia="Calibri"/>
          <w:b/>
          <w:sz w:val="28"/>
          <w:szCs w:val="28"/>
          <w:lang w:eastAsia="en-US"/>
        </w:rPr>
        <w:tab/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«ВЕРХНЕОБЛИВСКОЕ СЕЛЬСКОЕ ПОСЕЛЕНИЕ»</w:t>
      </w:r>
    </w:p>
    <w:p w:rsidR="00A30F2F" w:rsidRDefault="00CE0A20">
      <w:pPr>
        <w:pBdr>
          <w:bottom w:val="single" w:sz="8" w:space="1" w:color="000001"/>
        </w:pBdr>
        <w:jc w:val="center"/>
      </w:pPr>
      <w:r>
        <w:rPr>
          <w:sz w:val="28"/>
          <w:szCs w:val="28"/>
        </w:rPr>
        <w:t>СОБРАНИЕ ДЕПУТАТОВ ВЕРХНЕОБЛИВСКОГО  СЕЛЬСКОГО ПОСЕЛЕНИЯ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5427ED" w:rsidP="005427ED">
      <w:pPr>
        <w:tabs>
          <w:tab w:val="left" w:pos="1980"/>
          <w:tab w:val="left" w:pos="2250"/>
          <w:tab w:val="center" w:pos="4988"/>
          <w:tab w:val="left" w:pos="7470"/>
        </w:tabs>
      </w:pPr>
      <w:r>
        <w:rPr>
          <w:b/>
          <w:spacing w:val="40"/>
          <w:sz w:val="28"/>
          <w:szCs w:val="28"/>
        </w:rPr>
        <w:tab/>
      </w:r>
      <w:r>
        <w:rPr>
          <w:b/>
          <w:spacing w:val="40"/>
          <w:sz w:val="28"/>
          <w:szCs w:val="28"/>
        </w:rPr>
        <w:tab/>
        <w:t xml:space="preserve">          </w:t>
      </w:r>
      <w:r w:rsidR="00CE0A20">
        <w:rPr>
          <w:b/>
          <w:spacing w:val="40"/>
          <w:sz w:val="28"/>
          <w:szCs w:val="28"/>
        </w:rPr>
        <w:t>РЕШЕНИЕ</w:t>
      </w:r>
      <w:r>
        <w:rPr>
          <w:b/>
          <w:spacing w:val="40"/>
          <w:sz w:val="28"/>
          <w:szCs w:val="28"/>
        </w:rPr>
        <w:t xml:space="preserve">       </w:t>
      </w:r>
      <w:r w:rsidR="00CE0A20">
        <w:rPr>
          <w:b/>
          <w:spacing w:val="40"/>
          <w:sz w:val="28"/>
          <w:szCs w:val="28"/>
        </w:rPr>
        <w:t xml:space="preserve">                                       </w:t>
      </w:r>
    </w:p>
    <w:p w:rsidR="00A30F2F" w:rsidRDefault="00B1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B175B6">
        <w:rPr>
          <w:sz w:val="28"/>
          <w:szCs w:val="28"/>
        </w:rPr>
        <w:t xml:space="preserve">    </w:t>
      </w:r>
      <w:r w:rsidR="005427ED">
        <w:rPr>
          <w:b/>
          <w:bCs/>
          <w:sz w:val="28"/>
          <w:szCs w:val="28"/>
        </w:rPr>
        <w:t xml:space="preserve"> №  </w:t>
      </w:r>
      <w:r>
        <w:rPr>
          <w:b/>
          <w:bCs/>
          <w:sz w:val="28"/>
          <w:szCs w:val="28"/>
        </w:rPr>
        <w:t xml:space="preserve"> </w:t>
      </w:r>
      <w:r w:rsidR="00B175B6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х. Верхнеобливский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A30F2F" w:rsidRDefault="00CE0A20">
      <w:pPr>
        <w:jc w:val="both"/>
      </w:pPr>
      <w:r>
        <w:rPr>
          <w:sz w:val="28"/>
          <w:szCs w:val="28"/>
        </w:rPr>
        <w:t xml:space="preserve">Об утверждении прогнозного </w:t>
      </w:r>
    </w:p>
    <w:p w:rsidR="00A30F2F" w:rsidRDefault="00CE0A20">
      <w:pPr>
        <w:jc w:val="both"/>
      </w:pPr>
      <w:r>
        <w:rPr>
          <w:sz w:val="28"/>
          <w:szCs w:val="28"/>
        </w:rPr>
        <w:t>п</w:t>
      </w:r>
      <w:r w:rsidR="005427ED">
        <w:rPr>
          <w:sz w:val="28"/>
          <w:szCs w:val="28"/>
        </w:rPr>
        <w:t>лана приватизации на 2022</w:t>
      </w:r>
      <w:r>
        <w:rPr>
          <w:sz w:val="28"/>
          <w:szCs w:val="28"/>
        </w:rPr>
        <w:t xml:space="preserve"> год. </w:t>
      </w: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r>
        <w:rPr>
          <w:b/>
          <w:sz w:val="28"/>
          <w:szCs w:val="28"/>
        </w:rPr>
        <w:t xml:space="preserve">    </w:t>
      </w: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Принято</w:t>
      </w:r>
    </w:p>
    <w:p w:rsidR="00A30F2F" w:rsidRDefault="00CE0A20">
      <w:r>
        <w:rPr>
          <w:b/>
          <w:sz w:val="28"/>
          <w:szCs w:val="28"/>
        </w:rPr>
        <w:t xml:space="preserve">Собранием депутатов                            </w:t>
      </w:r>
      <w:r w:rsidR="005427ED">
        <w:rPr>
          <w:b/>
          <w:sz w:val="28"/>
          <w:szCs w:val="28"/>
        </w:rPr>
        <w:t xml:space="preserve">                             «</w:t>
      </w:r>
      <w:r w:rsidR="00B175B6">
        <w:rPr>
          <w:b/>
          <w:sz w:val="28"/>
          <w:szCs w:val="28"/>
        </w:rPr>
        <w:t>28</w:t>
      </w:r>
      <w:r w:rsidR="005427ED">
        <w:rPr>
          <w:b/>
          <w:sz w:val="28"/>
          <w:szCs w:val="28"/>
        </w:rPr>
        <w:t>»  октября  2022</w:t>
      </w:r>
      <w:r>
        <w:rPr>
          <w:b/>
          <w:sz w:val="28"/>
          <w:szCs w:val="28"/>
        </w:rPr>
        <w:t xml:space="preserve"> года</w:t>
      </w:r>
    </w:p>
    <w:p w:rsidR="00A30F2F" w:rsidRDefault="00A30F2F">
      <w:pPr>
        <w:jc w:val="both"/>
        <w:rPr>
          <w:sz w:val="28"/>
        </w:rPr>
      </w:pPr>
    </w:p>
    <w:p w:rsidR="00A30F2F" w:rsidRDefault="00CE0A20">
      <w:pPr>
        <w:tabs>
          <w:tab w:val="left" w:pos="709"/>
        </w:tabs>
        <w:ind w:firstLine="709"/>
        <w:jc w:val="both"/>
      </w:pPr>
      <w:r>
        <w:rPr>
          <w:sz w:val="28"/>
        </w:rPr>
        <w:t>В соответствии с Федеральным законом от 21 декабря 2001 года          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A30F2F" w:rsidRDefault="00A30F2F">
      <w:pPr>
        <w:jc w:val="center"/>
        <w:rPr>
          <w:b/>
          <w:sz w:val="28"/>
        </w:rPr>
      </w:pPr>
    </w:p>
    <w:p w:rsidR="00A30F2F" w:rsidRDefault="00CE0A2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30F2F" w:rsidRDefault="00A30F2F">
      <w:pPr>
        <w:jc w:val="center"/>
        <w:rPr>
          <w:b/>
          <w:sz w:val="28"/>
        </w:rPr>
      </w:pPr>
    </w:p>
    <w:p w:rsidR="00A30F2F" w:rsidRDefault="00CE0A20">
      <w:pPr>
        <w:jc w:val="both"/>
      </w:pPr>
      <w:r>
        <w:tab/>
      </w:r>
      <w:r>
        <w:rPr>
          <w:sz w:val="28"/>
          <w:szCs w:val="28"/>
        </w:rPr>
        <w:t xml:space="preserve"> 1. Утвердить прогнозный план (программу) приватизации муниципального имущества Верхнеобливского </w:t>
      </w:r>
      <w:r w:rsidR="005427ED">
        <w:rPr>
          <w:sz w:val="28"/>
          <w:szCs w:val="28"/>
        </w:rPr>
        <w:t>сельского поселения на 2022</w:t>
      </w:r>
      <w:r>
        <w:rPr>
          <w:sz w:val="28"/>
          <w:szCs w:val="28"/>
        </w:rPr>
        <w:t>г, согласно приложению.</w:t>
      </w:r>
    </w:p>
    <w:p w:rsidR="00A30F2F" w:rsidRDefault="00CE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30F2F" w:rsidRDefault="00CE0A20">
      <w:pPr>
        <w:pStyle w:val="a5"/>
      </w:pPr>
      <w:r>
        <w:tab/>
      </w:r>
      <w:r>
        <w:rPr>
          <w:szCs w:val="28"/>
        </w:rPr>
        <w:t xml:space="preserve">3. Контроль за исполнением настоящего Решения возложить на постоянную комиссию по экономической реформе, бюджету, налогам, муниципальной собственности </w:t>
      </w:r>
      <w:r w:rsidR="005427ED">
        <w:rPr>
          <w:color w:val="000000"/>
          <w:szCs w:val="28"/>
        </w:rPr>
        <w:t>(С.С.Антименко</w:t>
      </w:r>
      <w:r>
        <w:rPr>
          <w:color w:val="000000"/>
          <w:szCs w:val="28"/>
        </w:rPr>
        <w:t>).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B175B6" w:rsidRDefault="00B175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</w:p>
    <w:p w:rsidR="00A30F2F" w:rsidRPr="00B175B6" w:rsidRDefault="00CE0A20">
      <w:pPr>
        <w:jc w:val="both"/>
      </w:pPr>
      <w:r>
        <w:rPr>
          <w:color w:val="000000"/>
          <w:sz w:val="28"/>
          <w:szCs w:val="28"/>
        </w:rPr>
        <w:t>Собрания депутатов</w:t>
      </w:r>
      <w:r w:rsidR="00B175B6">
        <w:rPr>
          <w:color w:val="000000"/>
          <w:sz w:val="28"/>
          <w:szCs w:val="28"/>
        </w:rPr>
        <w:t xml:space="preserve"> Верхнеобливского</w:t>
      </w:r>
    </w:p>
    <w:p w:rsidR="00A30F2F" w:rsidRDefault="00CE0A20">
      <w:pPr>
        <w:jc w:val="both"/>
        <w:rPr>
          <w:color w:val="FF3333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</w:t>
      </w:r>
      <w:r w:rsidR="00B175B6">
        <w:rPr>
          <w:color w:val="000000"/>
          <w:sz w:val="28"/>
          <w:szCs w:val="28"/>
        </w:rPr>
        <w:t>Ю.А.Попова</w:t>
      </w:r>
    </w:p>
    <w:p w:rsidR="00A30F2F" w:rsidRDefault="00CE0A20">
      <w:pPr>
        <w:jc w:val="both"/>
      </w:pPr>
      <w:r>
        <w:rPr>
          <w:sz w:val="28"/>
          <w:szCs w:val="28"/>
        </w:rPr>
        <w:lastRenderedPageBreak/>
        <w:t xml:space="preserve">   </w:t>
      </w:r>
    </w:p>
    <w:tbl>
      <w:tblPr>
        <w:tblW w:w="9571" w:type="dxa"/>
        <w:tblLook w:val="0000"/>
      </w:tblPr>
      <w:tblGrid>
        <w:gridCol w:w="4590"/>
        <w:gridCol w:w="4981"/>
      </w:tblGrid>
      <w:tr w:rsidR="00A30F2F">
        <w:tc>
          <w:tcPr>
            <w:tcW w:w="4590" w:type="dxa"/>
            <w:shd w:val="clear" w:color="auto" w:fill="auto"/>
          </w:tcPr>
          <w:p w:rsidR="00A30F2F" w:rsidRDefault="00A30F2F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A30F2F" w:rsidRDefault="00A30F2F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A30F2F" w:rsidRDefault="00CE0A20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A30F2F" w:rsidRDefault="00CE0A20" w:rsidP="005427ED">
            <w:pPr>
              <w:jc w:val="right"/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</w:t>
            </w:r>
            <w:r w:rsidR="005427ED">
              <w:rPr>
                <w:color w:val="000000"/>
                <w:sz w:val="28"/>
                <w:szCs w:val="28"/>
              </w:rPr>
              <w:t xml:space="preserve">ского сельского поселения от «» октября 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5427E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</w:t>
            </w:r>
            <w:r w:rsidR="005427ED">
              <w:rPr>
                <w:color w:val="000000"/>
                <w:sz w:val="28"/>
                <w:szCs w:val="28"/>
              </w:rPr>
              <w:t xml:space="preserve">  №  </w:t>
            </w:r>
            <w:r>
              <w:rPr>
                <w:color w:val="000000"/>
                <w:sz w:val="28"/>
                <w:szCs w:val="28"/>
              </w:rPr>
              <w:t xml:space="preserve"> «Об утверждении прогнозного</w:t>
            </w:r>
            <w:r w:rsidR="005427ED">
              <w:rPr>
                <w:color w:val="000000"/>
                <w:sz w:val="28"/>
                <w:szCs w:val="28"/>
              </w:rPr>
              <w:t xml:space="preserve"> плана приватизации на 2022</w:t>
            </w:r>
            <w:r>
              <w:rPr>
                <w:color w:val="000000"/>
                <w:sz w:val="28"/>
                <w:szCs w:val="28"/>
              </w:rPr>
              <w:t xml:space="preserve"> год» 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A30F2F" w:rsidRDefault="005427ED">
      <w:pPr>
        <w:jc w:val="center"/>
      </w:pPr>
      <w:r>
        <w:rPr>
          <w:b/>
          <w:sz w:val="28"/>
          <w:szCs w:val="28"/>
        </w:rPr>
        <w:t>в 2022</w:t>
      </w:r>
      <w:r w:rsidR="00CE0A20">
        <w:rPr>
          <w:b/>
          <w:sz w:val="28"/>
          <w:szCs w:val="28"/>
        </w:rPr>
        <w:t xml:space="preserve"> году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CE0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A30F2F" w:rsidRDefault="00CE0A20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A30F2F" w:rsidRDefault="00CE0A2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A30F2F" w:rsidRDefault="00CE0A20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A30F2F" w:rsidRDefault="00CE0A20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lastRenderedPageBreak/>
        <w:t>Главная задача – привлечение к процессу приватизации население района, а также перспективных интересов, способных обеспечить эффективную деятельность по экономическому развитию Верхнеобливского сельского поселения.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A30F2F" w:rsidRDefault="00CE0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20"/>
        <w:jc w:val="both"/>
      </w:pPr>
      <w:r>
        <w:rPr>
          <w:sz w:val="28"/>
          <w:szCs w:val="28"/>
        </w:rPr>
        <w:t xml:space="preserve">5. Планируемое поступление от приватизации объектов около </w:t>
      </w:r>
      <w:r w:rsidR="00873DB4">
        <w:rPr>
          <w:color w:val="000000"/>
          <w:sz w:val="28"/>
          <w:szCs w:val="28"/>
        </w:rPr>
        <w:t>10120</w:t>
      </w:r>
      <w:r>
        <w:rPr>
          <w:sz w:val="28"/>
          <w:szCs w:val="28"/>
        </w:rPr>
        <w:t xml:space="preserve"> рублей.</w:t>
      </w:r>
    </w:p>
    <w:p w:rsidR="00A30F2F" w:rsidRDefault="00A30F2F">
      <w:pPr>
        <w:ind w:firstLine="720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 w:rsidR="00E66AE7">
        <w:rPr>
          <w:sz w:val="28"/>
          <w:szCs w:val="28"/>
        </w:rPr>
        <w:t>22</w:t>
      </w:r>
      <w:r>
        <w:rPr>
          <w:sz w:val="28"/>
          <w:szCs w:val="28"/>
        </w:rPr>
        <w:t xml:space="preserve"> году.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978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3897"/>
        <w:gridCol w:w="2822"/>
        <w:gridCol w:w="2705"/>
      </w:tblGrid>
      <w:tr w:rsidR="00A30F2F" w:rsidTr="00E66AE7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A30F2F" w:rsidRDefault="005427ED">
            <w:r>
              <w:rPr>
                <w:sz w:val="28"/>
                <w:szCs w:val="28"/>
              </w:rPr>
              <w:t>(квартал 2022</w:t>
            </w:r>
            <w:r w:rsidR="00CE0A20">
              <w:rPr>
                <w:sz w:val="28"/>
                <w:szCs w:val="28"/>
              </w:rPr>
              <w:t xml:space="preserve"> года)</w:t>
            </w:r>
          </w:p>
        </w:tc>
      </w:tr>
      <w:tr w:rsidR="00A30F2F" w:rsidTr="00E66AE7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5427ED" w:rsidRDefault="00CE0A20" w:rsidP="005427ED">
            <w:r>
              <w:rPr>
                <w:sz w:val="28"/>
                <w:szCs w:val="28"/>
              </w:rPr>
              <w:t xml:space="preserve">Здание </w:t>
            </w:r>
            <w:r w:rsidR="005427ED" w:rsidRPr="005427ED">
              <w:rPr>
                <w:sz w:val="28"/>
                <w:szCs w:val="28"/>
              </w:rPr>
              <w:t xml:space="preserve"> МБУК “</w:t>
            </w:r>
            <w:r w:rsidR="005427ED">
              <w:rPr>
                <w:sz w:val="28"/>
                <w:szCs w:val="28"/>
              </w:rPr>
              <w:t>Верхнеобливский сельский дом культуры» расположенное по адресу: Ростовская область, Тацинский район, х.Верхнеобливский, ул.Советская,55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5427ED" w:rsidP="005427ED">
            <w:r>
              <w:rPr>
                <w:sz w:val="28"/>
                <w:szCs w:val="28"/>
              </w:rPr>
              <w:t>10120 (десять тысяч сто двадцать</w:t>
            </w:r>
            <w:r w:rsidR="00CE0A20">
              <w:rPr>
                <w:sz w:val="28"/>
                <w:szCs w:val="28"/>
              </w:rPr>
              <w:t>) рублей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5427ED" w:rsidRDefault="005427ED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lV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sz w:val="28"/>
          <w:szCs w:val="28"/>
        </w:rPr>
      </w:pPr>
    </w:p>
    <w:p w:rsidR="00A30F2F" w:rsidRDefault="00CE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A30F2F"/>
    <w:sectPr w:rsidR="00A30F2F" w:rsidSect="00A30F2F">
      <w:headerReference w:type="default" r:id="rId7"/>
      <w:pgSz w:w="11906" w:h="16838"/>
      <w:pgMar w:top="1648" w:right="850" w:bottom="1134" w:left="1080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6B" w:rsidRDefault="00435A6B" w:rsidP="00A30F2F">
      <w:r>
        <w:separator/>
      </w:r>
    </w:p>
  </w:endnote>
  <w:endnote w:type="continuationSeparator" w:id="0">
    <w:p w:rsidR="00435A6B" w:rsidRDefault="00435A6B" w:rsidP="00A3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6B" w:rsidRDefault="00435A6B" w:rsidP="00A30F2F">
      <w:r>
        <w:separator/>
      </w:r>
    </w:p>
  </w:footnote>
  <w:footnote w:type="continuationSeparator" w:id="0">
    <w:p w:rsidR="00435A6B" w:rsidRDefault="00435A6B" w:rsidP="00A3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F" w:rsidRDefault="00A30F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004B2"/>
    <w:multiLevelType w:val="multilevel"/>
    <w:tmpl w:val="971A64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2F"/>
    <w:rsid w:val="0021542B"/>
    <w:rsid w:val="00435A6B"/>
    <w:rsid w:val="005427ED"/>
    <w:rsid w:val="00873DB4"/>
    <w:rsid w:val="00954460"/>
    <w:rsid w:val="00A30F2F"/>
    <w:rsid w:val="00B175B6"/>
    <w:rsid w:val="00CE0A20"/>
    <w:rsid w:val="00D34495"/>
    <w:rsid w:val="00D536C3"/>
    <w:rsid w:val="00E66AE7"/>
    <w:rsid w:val="00E91060"/>
    <w:rsid w:val="00ED3411"/>
    <w:rsid w:val="00F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rsid w:val="00A30F2F"/>
    <w:pPr>
      <w:outlineLvl w:val="0"/>
    </w:pPr>
  </w:style>
  <w:style w:type="paragraph" w:styleId="2">
    <w:name w:val="heading 2"/>
    <w:basedOn w:val="a0"/>
    <w:rsid w:val="00A30F2F"/>
    <w:pPr>
      <w:outlineLvl w:val="1"/>
    </w:pPr>
  </w:style>
  <w:style w:type="paragraph" w:styleId="3">
    <w:name w:val="heading 3"/>
    <w:basedOn w:val="a0"/>
    <w:rsid w:val="00A30F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A30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A30F2F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A30F2F"/>
    <w:rPr>
      <w:rFonts w:cs="Times New Roman"/>
      <w:sz w:val="28"/>
    </w:rPr>
  </w:style>
  <w:style w:type="character" w:customStyle="1" w:styleId="ListLabel3">
    <w:name w:val="ListLabel 3"/>
    <w:qFormat/>
    <w:rsid w:val="00A30F2F"/>
    <w:rPr>
      <w:rFonts w:cs="Courier New"/>
    </w:rPr>
  </w:style>
  <w:style w:type="character" w:customStyle="1" w:styleId="ListLabel4">
    <w:name w:val="ListLabel 4"/>
    <w:qFormat/>
    <w:rsid w:val="00A30F2F"/>
    <w:rPr>
      <w:rFonts w:cs="Wingdings"/>
    </w:rPr>
  </w:style>
  <w:style w:type="character" w:customStyle="1" w:styleId="ListLabel5">
    <w:name w:val="ListLabel 5"/>
    <w:qFormat/>
    <w:rsid w:val="00A30F2F"/>
    <w:rPr>
      <w:rFonts w:cs="Symbol"/>
    </w:rPr>
  </w:style>
  <w:style w:type="character" w:customStyle="1" w:styleId="ListLabel6">
    <w:name w:val="ListLabel 6"/>
    <w:qFormat/>
    <w:rsid w:val="00A30F2F"/>
    <w:rPr>
      <w:rFonts w:cs="Times New Roman"/>
      <w:sz w:val="28"/>
    </w:rPr>
  </w:style>
  <w:style w:type="character" w:customStyle="1" w:styleId="ListLabel7">
    <w:name w:val="ListLabel 7"/>
    <w:qFormat/>
    <w:rsid w:val="00A30F2F"/>
    <w:rPr>
      <w:rFonts w:cs="Courier New"/>
    </w:rPr>
  </w:style>
  <w:style w:type="character" w:customStyle="1" w:styleId="ListLabel8">
    <w:name w:val="ListLabel 8"/>
    <w:qFormat/>
    <w:rsid w:val="00A30F2F"/>
    <w:rPr>
      <w:rFonts w:cs="Wingdings"/>
    </w:rPr>
  </w:style>
  <w:style w:type="character" w:customStyle="1" w:styleId="ListLabel9">
    <w:name w:val="ListLabel 9"/>
    <w:qFormat/>
    <w:rsid w:val="00A30F2F"/>
    <w:rPr>
      <w:rFonts w:cs="Symbol"/>
    </w:rPr>
  </w:style>
  <w:style w:type="character" w:customStyle="1" w:styleId="ListLabel10">
    <w:name w:val="ListLabel 10"/>
    <w:qFormat/>
    <w:rsid w:val="00A30F2F"/>
    <w:rPr>
      <w:rFonts w:cs="Times New Roman"/>
      <w:sz w:val="28"/>
    </w:rPr>
  </w:style>
  <w:style w:type="character" w:customStyle="1" w:styleId="ListLabel11">
    <w:name w:val="ListLabel 11"/>
    <w:qFormat/>
    <w:rsid w:val="00A30F2F"/>
    <w:rPr>
      <w:rFonts w:cs="Courier New"/>
    </w:rPr>
  </w:style>
  <w:style w:type="character" w:customStyle="1" w:styleId="ListLabel12">
    <w:name w:val="ListLabel 12"/>
    <w:qFormat/>
    <w:rsid w:val="00A30F2F"/>
    <w:rPr>
      <w:rFonts w:cs="Wingdings"/>
    </w:rPr>
  </w:style>
  <w:style w:type="character" w:customStyle="1" w:styleId="ListLabel13">
    <w:name w:val="ListLabel 13"/>
    <w:qFormat/>
    <w:rsid w:val="00A30F2F"/>
    <w:rPr>
      <w:rFonts w:cs="Symbol"/>
    </w:rPr>
  </w:style>
  <w:style w:type="character" w:customStyle="1" w:styleId="ListLabel14">
    <w:name w:val="ListLabel 14"/>
    <w:qFormat/>
    <w:rsid w:val="00A30F2F"/>
    <w:rPr>
      <w:rFonts w:cs="Times New Roman"/>
      <w:sz w:val="28"/>
    </w:rPr>
  </w:style>
  <w:style w:type="character" w:customStyle="1" w:styleId="ListLabel15">
    <w:name w:val="ListLabel 15"/>
    <w:qFormat/>
    <w:rsid w:val="00A30F2F"/>
    <w:rPr>
      <w:rFonts w:cs="Courier New"/>
    </w:rPr>
  </w:style>
  <w:style w:type="character" w:customStyle="1" w:styleId="ListLabel16">
    <w:name w:val="ListLabel 16"/>
    <w:qFormat/>
    <w:rsid w:val="00A30F2F"/>
    <w:rPr>
      <w:rFonts w:cs="Wingdings"/>
    </w:rPr>
  </w:style>
  <w:style w:type="character" w:customStyle="1" w:styleId="ListLabel17">
    <w:name w:val="ListLabel 17"/>
    <w:qFormat/>
    <w:rsid w:val="00A30F2F"/>
    <w:rPr>
      <w:rFonts w:cs="Symbol"/>
    </w:rPr>
  </w:style>
  <w:style w:type="character" w:customStyle="1" w:styleId="ListLabel18">
    <w:name w:val="ListLabel 18"/>
    <w:qFormat/>
    <w:rsid w:val="00A30F2F"/>
    <w:rPr>
      <w:rFonts w:cs="Times New Roman"/>
      <w:sz w:val="28"/>
    </w:rPr>
  </w:style>
  <w:style w:type="character" w:customStyle="1" w:styleId="ListLabel19">
    <w:name w:val="ListLabel 19"/>
    <w:qFormat/>
    <w:rsid w:val="00A30F2F"/>
    <w:rPr>
      <w:rFonts w:cs="Courier New"/>
    </w:rPr>
  </w:style>
  <w:style w:type="character" w:customStyle="1" w:styleId="ListLabel20">
    <w:name w:val="ListLabel 20"/>
    <w:qFormat/>
    <w:rsid w:val="00A30F2F"/>
    <w:rPr>
      <w:rFonts w:cs="Wingdings"/>
    </w:rPr>
  </w:style>
  <w:style w:type="character" w:customStyle="1" w:styleId="ListLabel21">
    <w:name w:val="ListLabel 21"/>
    <w:qFormat/>
    <w:rsid w:val="00A30F2F"/>
    <w:rPr>
      <w:rFonts w:cs="Symbol"/>
    </w:rPr>
  </w:style>
  <w:style w:type="character" w:customStyle="1" w:styleId="ListLabel22">
    <w:name w:val="ListLabel 22"/>
    <w:qFormat/>
    <w:rsid w:val="00A30F2F"/>
    <w:rPr>
      <w:rFonts w:cs="Times New Roman"/>
      <w:sz w:val="28"/>
    </w:rPr>
  </w:style>
  <w:style w:type="character" w:customStyle="1" w:styleId="ListLabel23">
    <w:name w:val="ListLabel 23"/>
    <w:qFormat/>
    <w:rsid w:val="00A30F2F"/>
    <w:rPr>
      <w:rFonts w:cs="Courier New"/>
    </w:rPr>
  </w:style>
  <w:style w:type="character" w:customStyle="1" w:styleId="ListLabel24">
    <w:name w:val="ListLabel 24"/>
    <w:qFormat/>
    <w:rsid w:val="00A30F2F"/>
    <w:rPr>
      <w:rFonts w:cs="Wingdings"/>
    </w:rPr>
  </w:style>
  <w:style w:type="character" w:customStyle="1" w:styleId="ListLabel25">
    <w:name w:val="ListLabel 25"/>
    <w:qFormat/>
    <w:rsid w:val="00A30F2F"/>
    <w:rPr>
      <w:rFonts w:cs="Symbol"/>
    </w:rPr>
  </w:style>
  <w:style w:type="character" w:customStyle="1" w:styleId="ListLabel26">
    <w:name w:val="ListLabel 26"/>
    <w:qFormat/>
    <w:rsid w:val="00A30F2F"/>
    <w:rPr>
      <w:rFonts w:cs="Times New Roman"/>
      <w:sz w:val="28"/>
    </w:rPr>
  </w:style>
  <w:style w:type="character" w:customStyle="1" w:styleId="ListLabel27">
    <w:name w:val="ListLabel 27"/>
    <w:qFormat/>
    <w:rsid w:val="00A30F2F"/>
    <w:rPr>
      <w:rFonts w:cs="Courier New"/>
    </w:rPr>
  </w:style>
  <w:style w:type="character" w:customStyle="1" w:styleId="ListLabel28">
    <w:name w:val="ListLabel 28"/>
    <w:qFormat/>
    <w:rsid w:val="00A30F2F"/>
    <w:rPr>
      <w:rFonts w:cs="Wingdings"/>
    </w:rPr>
  </w:style>
  <w:style w:type="character" w:customStyle="1" w:styleId="ListLabel29">
    <w:name w:val="ListLabel 29"/>
    <w:qFormat/>
    <w:rsid w:val="00A30F2F"/>
    <w:rPr>
      <w:rFonts w:cs="Symbol"/>
    </w:rPr>
  </w:style>
  <w:style w:type="character" w:customStyle="1" w:styleId="ListLabel30">
    <w:name w:val="ListLabel 30"/>
    <w:qFormat/>
    <w:rsid w:val="00A30F2F"/>
    <w:rPr>
      <w:rFonts w:cs="Times New Roman"/>
      <w:sz w:val="28"/>
    </w:rPr>
  </w:style>
  <w:style w:type="character" w:customStyle="1" w:styleId="ListLabel31">
    <w:name w:val="ListLabel 31"/>
    <w:qFormat/>
    <w:rsid w:val="00A30F2F"/>
    <w:rPr>
      <w:rFonts w:cs="Courier New"/>
    </w:rPr>
  </w:style>
  <w:style w:type="character" w:customStyle="1" w:styleId="ListLabel32">
    <w:name w:val="ListLabel 32"/>
    <w:qFormat/>
    <w:rsid w:val="00A30F2F"/>
    <w:rPr>
      <w:rFonts w:cs="Wingdings"/>
    </w:rPr>
  </w:style>
  <w:style w:type="character" w:customStyle="1" w:styleId="ListLabel33">
    <w:name w:val="ListLabel 33"/>
    <w:qFormat/>
    <w:rsid w:val="00A30F2F"/>
    <w:rPr>
      <w:rFonts w:cs="Symbol"/>
    </w:rPr>
  </w:style>
  <w:style w:type="paragraph" w:customStyle="1" w:styleId="a0">
    <w:name w:val="Заголовок"/>
    <w:basedOn w:val="a"/>
    <w:next w:val="a5"/>
    <w:qFormat/>
    <w:rsid w:val="00A30F2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A30F2F"/>
    <w:pPr>
      <w:jc w:val="both"/>
    </w:pPr>
    <w:rPr>
      <w:sz w:val="28"/>
    </w:rPr>
  </w:style>
  <w:style w:type="paragraph" w:styleId="a6">
    <w:name w:val="List"/>
    <w:basedOn w:val="a5"/>
    <w:rsid w:val="00A30F2F"/>
    <w:rPr>
      <w:rFonts w:cs="Mangal"/>
    </w:rPr>
  </w:style>
  <w:style w:type="paragraph" w:styleId="a7">
    <w:name w:val="Title"/>
    <w:basedOn w:val="a"/>
    <w:rsid w:val="00A30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30F2F"/>
    <w:pPr>
      <w:suppressLineNumbers/>
    </w:pPr>
    <w:rPr>
      <w:rFonts w:cs="Mangal"/>
    </w:rPr>
  </w:style>
  <w:style w:type="paragraph" w:styleId="a9">
    <w:name w:val="No Spacing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a">
    <w:name w:val="Блочная цитата"/>
    <w:basedOn w:val="a"/>
    <w:qFormat/>
    <w:rsid w:val="00A30F2F"/>
  </w:style>
  <w:style w:type="paragraph" w:customStyle="1" w:styleId="ab">
    <w:name w:val="Заглавие"/>
    <w:basedOn w:val="a0"/>
    <w:rsid w:val="00A30F2F"/>
  </w:style>
  <w:style w:type="paragraph" w:styleId="ac">
    <w:name w:val="Subtitle"/>
    <w:basedOn w:val="a0"/>
    <w:rsid w:val="00A30F2F"/>
  </w:style>
  <w:style w:type="paragraph" w:customStyle="1" w:styleId="ad">
    <w:name w:val="Содержимое таблицы"/>
    <w:basedOn w:val="a"/>
    <w:qFormat/>
    <w:rsid w:val="00A30F2F"/>
  </w:style>
  <w:style w:type="paragraph" w:customStyle="1" w:styleId="ae">
    <w:name w:val="Заголовок таблицы"/>
    <w:basedOn w:val="ad"/>
    <w:qFormat/>
    <w:rsid w:val="00A30F2F"/>
  </w:style>
  <w:style w:type="paragraph" w:styleId="af">
    <w:name w:val="header"/>
    <w:basedOn w:val="a"/>
    <w:rsid w:val="00A3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8</cp:revision>
  <cp:lastPrinted>2022-10-28T11:46:00Z</cp:lastPrinted>
  <dcterms:created xsi:type="dcterms:W3CDTF">2022-10-27T10:51:00Z</dcterms:created>
  <dcterms:modified xsi:type="dcterms:W3CDTF">2022-10-28T11:46:00Z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